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B2" w:rsidRDefault="00F00A7D" w:rsidP="00F00A7D">
      <w:pPr>
        <w:spacing w:after="0" w:line="240" w:lineRule="auto"/>
        <w:rPr>
          <w:sz w:val="24"/>
          <w:szCs w:val="24"/>
        </w:rPr>
      </w:pPr>
      <w:r>
        <w:rPr>
          <w:sz w:val="24"/>
          <w:szCs w:val="24"/>
          <w:u w:val="single"/>
        </w:rPr>
        <w:t xml:space="preserve">Patient Navigation &amp; </w:t>
      </w:r>
      <w:proofErr w:type="gramStart"/>
      <w:r>
        <w:rPr>
          <w:sz w:val="24"/>
          <w:szCs w:val="24"/>
          <w:u w:val="single"/>
        </w:rPr>
        <w:t>The</w:t>
      </w:r>
      <w:proofErr w:type="gramEnd"/>
      <w:r>
        <w:rPr>
          <w:sz w:val="24"/>
          <w:szCs w:val="24"/>
          <w:u w:val="single"/>
        </w:rPr>
        <w:t xml:space="preserve"> Impact on Healthcare</w:t>
      </w:r>
      <w:r>
        <w:rPr>
          <w:sz w:val="24"/>
          <w:szCs w:val="24"/>
        </w:rPr>
        <w:t xml:space="preserve"> – Harold P Freeman, MD</w:t>
      </w:r>
    </w:p>
    <w:p w:rsidR="00F00A7D" w:rsidRDefault="00F00A7D" w:rsidP="00F00A7D">
      <w:pPr>
        <w:spacing w:after="0" w:line="240" w:lineRule="auto"/>
        <w:rPr>
          <w:sz w:val="24"/>
          <w:szCs w:val="24"/>
        </w:rPr>
      </w:pPr>
      <w:r>
        <w:rPr>
          <w:sz w:val="24"/>
          <w:szCs w:val="24"/>
        </w:rPr>
        <w:t xml:space="preserve">The #1 cause of bankruptcy in America is failure to pay medical bills.  President Nixon waged the War on Cancer in 1971.  At that time cancer was presumed to be a single disease.  </w:t>
      </w:r>
      <w:proofErr w:type="gramStart"/>
      <w:r>
        <w:rPr>
          <w:sz w:val="24"/>
          <w:szCs w:val="24"/>
        </w:rPr>
        <w:t xml:space="preserve">In 2005 President George W Bush </w:t>
      </w:r>
      <w:proofErr w:type="spellStart"/>
      <w:r>
        <w:rPr>
          <w:sz w:val="24"/>
          <w:szCs w:val="24"/>
        </w:rPr>
        <w:t>inacted</w:t>
      </w:r>
      <w:proofErr w:type="spellEnd"/>
      <w:r>
        <w:rPr>
          <w:sz w:val="24"/>
          <w:szCs w:val="24"/>
        </w:rPr>
        <w:t xml:space="preserve"> the Patient Navigation Outreach &amp; Chronic Disease Prevention Act of 2005 (PL 109-18).</w:t>
      </w:r>
      <w:proofErr w:type="gramEnd"/>
      <w:r>
        <w:rPr>
          <w:sz w:val="24"/>
          <w:szCs w:val="24"/>
        </w:rPr>
        <w:t xml:space="preserve">  On March 23, 2010, President Obama signed the Patient Protection and Affordable Care Act (ACA). The Cancer Program Standards 2012, standard 3.1 addressed the Patient Navigation Process.  </w:t>
      </w:r>
    </w:p>
    <w:p w:rsidR="00F00A7D" w:rsidRDefault="00F00A7D" w:rsidP="00F00A7D">
      <w:pPr>
        <w:spacing w:after="0" w:line="240" w:lineRule="auto"/>
        <w:rPr>
          <w:sz w:val="24"/>
          <w:szCs w:val="24"/>
        </w:rPr>
      </w:pPr>
    </w:p>
    <w:p w:rsidR="00F00A7D" w:rsidRDefault="00F00A7D" w:rsidP="00F00A7D">
      <w:pPr>
        <w:spacing w:after="0" w:line="240" w:lineRule="auto"/>
        <w:rPr>
          <w:sz w:val="24"/>
          <w:szCs w:val="24"/>
        </w:rPr>
      </w:pPr>
      <w:r>
        <w:rPr>
          <w:sz w:val="24"/>
          <w:szCs w:val="24"/>
          <w:u w:val="single"/>
        </w:rPr>
        <w:t>Novel Use of Cancer Registry Data</w:t>
      </w:r>
      <w:r>
        <w:rPr>
          <w:sz w:val="24"/>
          <w:szCs w:val="24"/>
        </w:rPr>
        <w:t xml:space="preserve"> – </w:t>
      </w:r>
      <w:proofErr w:type="spellStart"/>
      <w:r>
        <w:rPr>
          <w:sz w:val="24"/>
          <w:szCs w:val="24"/>
        </w:rPr>
        <w:t>Vonetta</w:t>
      </w:r>
      <w:proofErr w:type="spellEnd"/>
      <w:r>
        <w:rPr>
          <w:sz w:val="24"/>
          <w:szCs w:val="24"/>
        </w:rPr>
        <w:t xml:space="preserve"> Williams</w:t>
      </w:r>
      <w:r w:rsidR="008B40F1">
        <w:rPr>
          <w:sz w:val="24"/>
          <w:szCs w:val="24"/>
        </w:rPr>
        <w:t>, PhD, MPH, CTR</w:t>
      </w:r>
      <w:r w:rsidR="00605AEC">
        <w:rPr>
          <w:sz w:val="24"/>
          <w:szCs w:val="24"/>
        </w:rPr>
        <w:t xml:space="preserve">, </w:t>
      </w:r>
      <w:r>
        <w:rPr>
          <w:sz w:val="24"/>
          <w:szCs w:val="24"/>
        </w:rPr>
        <w:t xml:space="preserve">Manager of Shared Services and Collaborative Data Services Care at Moffitt Cancer Center and Research Institute in Tampa, Florida.  </w:t>
      </w:r>
      <w:r w:rsidR="008B40F1">
        <w:rPr>
          <w:sz w:val="24"/>
          <w:szCs w:val="24"/>
        </w:rPr>
        <w:t>Moffitt Cancer Center has an annual caseload of 10,000.  The purpose of the Information Shared Service (ISS) Department at Moffitt Cancer Center is to provide high-quality data to clinicians, researchers and administrators, both within and outside of Moffitt.  All data/</w:t>
      </w:r>
      <w:proofErr w:type="spellStart"/>
      <w:r w:rsidR="008B40F1">
        <w:rPr>
          <w:sz w:val="24"/>
          <w:szCs w:val="24"/>
        </w:rPr>
        <w:t>biospecimen</w:t>
      </w:r>
      <w:proofErr w:type="spellEnd"/>
      <w:r w:rsidR="008B40F1">
        <w:rPr>
          <w:sz w:val="24"/>
          <w:szCs w:val="24"/>
        </w:rPr>
        <w:t xml:space="preserve"> requests are processed by a Data Concierge Team.  </w:t>
      </w:r>
      <w:proofErr w:type="gramStart"/>
      <w:r w:rsidR="008B40F1">
        <w:rPr>
          <w:sz w:val="24"/>
          <w:szCs w:val="24"/>
        </w:rPr>
        <w:t>A project management office facilities</w:t>
      </w:r>
      <w:proofErr w:type="gramEnd"/>
      <w:r w:rsidR="008B40F1">
        <w:rPr>
          <w:sz w:val="24"/>
          <w:szCs w:val="24"/>
        </w:rPr>
        <w:t xml:space="preserve"> the data provisioning process.  More complex data requests requiring novel linkages between data source systems are reviewed for quality by the Data Quality and </w:t>
      </w:r>
      <w:proofErr w:type="gramStart"/>
      <w:r w:rsidR="008B40F1">
        <w:rPr>
          <w:sz w:val="24"/>
          <w:szCs w:val="24"/>
        </w:rPr>
        <w:t>Standards Department prior to release.</w:t>
      </w:r>
      <w:proofErr w:type="gramEnd"/>
      <w:r w:rsidR="008B40F1">
        <w:rPr>
          <w:sz w:val="24"/>
          <w:szCs w:val="24"/>
        </w:rPr>
        <w:t xml:space="preserve">  Total Cancer Care is Moffitt’s comprehensive approach to cancer that enables researchers and care-givers to identify and meet all the needs of the patient and their family during the patient’s lifetime and for future generations.  A major component of Total Cancer Care is Personalized Cancer Care.  </w:t>
      </w:r>
      <w:r w:rsidR="00CD354F">
        <w:rPr>
          <w:sz w:val="24"/>
          <w:szCs w:val="24"/>
        </w:rPr>
        <w:t>_____*****</w:t>
      </w:r>
    </w:p>
    <w:p w:rsidR="00CD354F" w:rsidRDefault="00CD354F" w:rsidP="00F00A7D">
      <w:pPr>
        <w:spacing w:after="0" w:line="240" w:lineRule="auto"/>
        <w:rPr>
          <w:sz w:val="24"/>
          <w:szCs w:val="24"/>
        </w:rPr>
      </w:pPr>
    </w:p>
    <w:p w:rsidR="00CD354F" w:rsidRDefault="00CD354F" w:rsidP="00F00A7D">
      <w:pPr>
        <w:spacing w:after="0" w:line="240" w:lineRule="auto"/>
        <w:rPr>
          <w:sz w:val="24"/>
          <w:szCs w:val="24"/>
        </w:rPr>
      </w:pPr>
      <w:r>
        <w:rPr>
          <w:sz w:val="24"/>
          <w:szCs w:val="24"/>
          <w:u w:val="single"/>
        </w:rPr>
        <w:t>Essentials of Integrative Oncology</w:t>
      </w:r>
      <w:r>
        <w:rPr>
          <w:sz w:val="24"/>
          <w:szCs w:val="24"/>
        </w:rPr>
        <w:t xml:space="preserve"> – Brian D </w:t>
      </w:r>
      <w:proofErr w:type="spellStart"/>
      <w:r>
        <w:rPr>
          <w:sz w:val="24"/>
          <w:szCs w:val="24"/>
        </w:rPr>
        <w:t>Lawenda</w:t>
      </w:r>
      <w:proofErr w:type="spellEnd"/>
      <w:r>
        <w:rPr>
          <w:sz w:val="24"/>
          <w:szCs w:val="24"/>
        </w:rPr>
        <w:t>, MD</w:t>
      </w:r>
    </w:p>
    <w:p w:rsidR="00CD354F" w:rsidRDefault="00CD354F" w:rsidP="00F00A7D">
      <w:pPr>
        <w:spacing w:after="0" w:line="240" w:lineRule="auto"/>
        <w:rPr>
          <w:sz w:val="24"/>
          <w:szCs w:val="24"/>
        </w:rPr>
      </w:pPr>
      <w:r>
        <w:rPr>
          <w:sz w:val="24"/>
          <w:szCs w:val="24"/>
        </w:rPr>
        <w:t xml:space="preserve">What is integrative oncology?  </w:t>
      </w:r>
      <w:r w:rsidR="002069DB">
        <w:rPr>
          <w:sz w:val="24"/>
          <w:szCs w:val="24"/>
        </w:rPr>
        <w:t>Integrative oncology</w:t>
      </w:r>
      <w:r w:rsidR="00E3521A">
        <w:rPr>
          <w:sz w:val="24"/>
          <w:szCs w:val="24"/>
        </w:rPr>
        <w:t xml:space="preserve"> is aimed at preventing and managing side effects of cancer treatment and to make the body less conducive to cancer growth and increasing a sense of control and hope in the patient</w:t>
      </w:r>
      <w:r>
        <w:rPr>
          <w:sz w:val="24"/>
          <w:szCs w:val="24"/>
        </w:rPr>
        <w:t xml:space="preserve">. </w:t>
      </w:r>
      <w:r w:rsidR="00E3521A">
        <w:rPr>
          <w:sz w:val="24"/>
          <w:szCs w:val="24"/>
        </w:rPr>
        <w:t xml:space="preserve"> Oncologists must be excellent in their </w:t>
      </w:r>
      <w:proofErr w:type="gramStart"/>
      <w:r w:rsidR="00E3521A">
        <w:rPr>
          <w:sz w:val="24"/>
          <w:szCs w:val="24"/>
        </w:rPr>
        <w:t>specialty,</w:t>
      </w:r>
      <w:proofErr w:type="gramEnd"/>
      <w:r w:rsidR="00E3521A">
        <w:rPr>
          <w:sz w:val="24"/>
          <w:szCs w:val="24"/>
        </w:rPr>
        <w:t xml:space="preserve"> however, most oncologists have minimal knowledge about nutrition, supplements, complementary therapies, stress reduction, exercise, motivational health coaching, etc. </w:t>
      </w:r>
      <w:r>
        <w:rPr>
          <w:sz w:val="24"/>
          <w:szCs w:val="24"/>
        </w:rPr>
        <w:t xml:space="preserve"> Cancer related fatigue can be treated with Ginseng.  Study showed that 2,000 mg ginseng/day reduced fatigue by 50% compared with placebo. Nausea &amp; vomiting can be reduced by combining acupuncture-point stimulation of all methods (needle, electrical acupuncture, acupressure) reduced the incidence of acute vomiting 18-26%.  1.5 g of ginger/day reduced nausea scores by 60% </w:t>
      </w:r>
      <w:proofErr w:type="spellStart"/>
      <w:r>
        <w:rPr>
          <w:sz w:val="24"/>
          <w:szCs w:val="24"/>
        </w:rPr>
        <w:t>vs</w:t>
      </w:r>
      <w:proofErr w:type="spellEnd"/>
      <w:r>
        <w:rPr>
          <w:sz w:val="24"/>
          <w:szCs w:val="24"/>
        </w:rPr>
        <w:t xml:space="preserve"> control.  Cancer </w:t>
      </w:r>
      <w:proofErr w:type="spellStart"/>
      <w:r>
        <w:rPr>
          <w:sz w:val="24"/>
          <w:szCs w:val="24"/>
        </w:rPr>
        <w:t>cachexia</w:t>
      </w:r>
      <w:proofErr w:type="spellEnd"/>
      <w:r>
        <w:rPr>
          <w:sz w:val="24"/>
          <w:szCs w:val="24"/>
        </w:rPr>
        <w:t xml:space="preserve"> showed 69% of patients using 2.2 g of omega-3 supplements/day gained weight during chemotherapy while only 29% of control patients maintained weight, and most lost weight.  A saffron extract proved as effective as Prozac with fewer side effects in treating depression.  </w:t>
      </w:r>
      <w:proofErr w:type="spellStart"/>
      <w:r w:rsidR="002069DB">
        <w:rPr>
          <w:sz w:val="24"/>
          <w:szCs w:val="24"/>
        </w:rPr>
        <w:t>Curcumin</w:t>
      </w:r>
      <w:proofErr w:type="spellEnd"/>
      <w:r w:rsidR="002069DB">
        <w:rPr>
          <w:sz w:val="24"/>
          <w:szCs w:val="24"/>
        </w:rPr>
        <w:t xml:space="preserve"> given during radiation therapy lowered radiation dermatitis scores by 31% with 67% lower risk of moist desquamation.  </w:t>
      </w:r>
      <w:r w:rsidR="00E3521A">
        <w:rPr>
          <w:sz w:val="24"/>
          <w:szCs w:val="24"/>
        </w:rPr>
        <w:t xml:space="preserve">More information can be found at </w:t>
      </w:r>
      <w:hyperlink r:id="rId6" w:history="1">
        <w:r w:rsidR="00E3521A" w:rsidRPr="00EF4AD7">
          <w:rPr>
            <w:rStyle w:val="Hyperlink"/>
            <w:sz w:val="24"/>
            <w:szCs w:val="24"/>
          </w:rPr>
          <w:t>http://integrativeoncology-essentials.com/</w:t>
        </w:r>
      </w:hyperlink>
      <w:r w:rsidR="00E3521A">
        <w:rPr>
          <w:sz w:val="24"/>
          <w:szCs w:val="24"/>
        </w:rPr>
        <w:t xml:space="preserve"> such as anticancer diet, functional lab testing, exercise, stress reduction, reducing toxic exposure, and risk assessment tools.  Online teaching modules are available, all free of charge.  The Environmental Work Group</w:t>
      </w:r>
      <w:r w:rsidR="00E92975">
        <w:rPr>
          <w:sz w:val="24"/>
          <w:szCs w:val="24"/>
        </w:rPr>
        <w:t xml:space="preserve"> (EWG) is a nonprofit environmental research organization and a leading content provider for public interest groups and concerned citizens.  Their work continues to focus on fix major program areas: toxics, food, agriculture, children’s health, energy and water.  Their website is </w:t>
      </w:r>
      <w:hyperlink r:id="rId7" w:history="1">
        <w:r w:rsidR="00E3521A" w:rsidRPr="00EF4AD7">
          <w:rPr>
            <w:rStyle w:val="Hyperlink"/>
            <w:sz w:val="24"/>
            <w:szCs w:val="24"/>
          </w:rPr>
          <w:t>www.ewg.org</w:t>
        </w:r>
      </w:hyperlink>
      <w:r w:rsidR="00E3521A">
        <w:rPr>
          <w:sz w:val="24"/>
          <w:szCs w:val="24"/>
        </w:rPr>
        <w:t xml:space="preserve"> </w:t>
      </w:r>
      <w:r w:rsidR="00E92975">
        <w:rPr>
          <w:sz w:val="24"/>
          <w:szCs w:val="24"/>
        </w:rPr>
        <w:t xml:space="preserve">. </w:t>
      </w:r>
    </w:p>
    <w:p w:rsidR="003C2DCC" w:rsidRDefault="003C2DCC" w:rsidP="00F00A7D">
      <w:pPr>
        <w:spacing w:after="0" w:line="240" w:lineRule="auto"/>
        <w:rPr>
          <w:sz w:val="24"/>
          <w:szCs w:val="24"/>
        </w:rPr>
      </w:pPr>
    </w:p>
    <w:p w:rsidR="003C2DCC" w:rsidRDefault="003C2DCC" w:rsidP="00F00A7D">
      <w:pPr>
        <w:spacing w:after="0" w:line="240" w:lineRule="auto"/>
        <w:rPr>
          <w:sz w:val="24"/>
          <w:szCs w:val="24"/>
        </w:rPr>
      </w:pPr>
      <w:r>
        <w:rPr>
          <w:sz w:val="24"/>
          <w:szCs w:val="24"/>
          <w:u w:val="single"/>
        </w:rPr>
        <w:lastRenderedPageBreak/>
        <w:t>Guidelines for Coding Radiation Therapy Treatments</w:t>
      </w:r>
      <w:r>
        <w:rPr>
          <w:sz w:val="24"/>
          <w:szCs w:val="24"/>
        </w:rPr>
        <w:t xml:space="preserve"> – Wilson Apollo, MS, CTR, RTT</w:t>
      </w:r>
    </w:p>
    <w:p w:rsidR="003C2DCC" w:rsidRDefault="003C2DCC" w:rsidP="00F00A7D">
      <w:pPr>
        <w:spacing w:after="0" w:line="240" w:lineRule="auto"/>
        <w:rPr>
          <w:sz w:val="24"/>
          <w:szCs w:val="24"/>
        </w:rPr>
      </w:pPr>
      <w:r>
        <w:rPr>
          <w:sz w:val="24"/>
          <w:szCs w:val="24"/>
        </w:rPr>
        <w:t xml:space="preserve">Understanding radiation units – Activity (such as used in </w:t>
      </w:r>
      <w:proofErr w:type="spellStart"/>
      <w:r>
        <w:rPr>
          <w:sz w:val="24"/>
          <w:szCs w:val="24"/>
        </w:rPr>
        <w:t>brachytherapy</w:t>
      </w:r>
      <w:proofErr w:type="spellEnd"/>
      <w:r>
        <w:rPr>
          <w:sz w:val="24"/>
          <w:szCs w:val="24"/>
        </w:rPr>
        <w:t xml:space="preserve">) is the </w:t>
      </w:r>
      <w:proofErr w:type="gramStart"/>
      <w:r>
        <w:rPr>
          <w:sz w:val="24"/>
          <w:szCs w:val="24"/>
        </w:rPr>
        <w:t>number of times each second</w:t>
      </w:r>
      <w:proofErr w:type="gramEnd"/>
      <w:r>
        <w:rPr>
          <w:sz w:val="24"/>
          <w:szCs w:val="24"/>
        </w:rPr>
        <w:t xml:space="preserve"> a radioactive material decays and releases radiation.  Dose (Absorbed) is the amount of radiation energy absorbed into a given mass of tissue. Dose (Equivalent) measures the energy per unit mass times adjustments for the type of radiation involved (quality factor/radiation weighting factor) and the biological response in the tissue (a weighting factor).  Equivalent dose converts into a measure of risk.  Protons are very penetrating while electrons are not as penetrating.  Treatment modalities used in RT &amp; coding guidelines for RT treatments – IMRT allows the dose to vary across the target, depositing more </w:t>
      </w:r>
      <w:proofErr w:type="gramStart"/>
      <w:r>
        <w:rPr>
          <w:sz w:val="24"/>
          <w:szCs w:val="24"/>
        </w:rPr>
        <w:t>dose</w:t>
      </w:r>
      <w:proofErr w:type="gramEnd"/>
      <w:r>
        <w:rPr>
          <w:sz w:val="24"/>
          <w:szCs w:val="24"/>
        </w:rPr>
        <w:t xml:space="preserve"> in specific areas and reducing dose in other areas.  Check codes 20-</w:t>
      </w:r>
      <w:proofErr w:type="gramStart"/>
      <w:r>
        <w:rPr>
          <w:sz w:val="24"/>
          <w:szCs w:val="24"/>
        </w:rPr>
        <w:t>27,</w:t>
      </w:r>
      <w:proofErr w:type="gramEnd"/>
      <w:r>
        <w:rPr>
          <w:sz w:val="24"/>
          <w:szCs w:val="24"/>
        </w:rPr>
        <w:t xml:space="preserve"> most times IMRT is coded to 20 or 24 when most should be coded to 31 or 32.  If RT in billing records is coded to “complex plan” the IMRT should be coded to 31 or 32.  </w:t>
      </w:r>
      <w:r w:rsidR="002A694A">
        <w:rPr>
          <w:sz w:val="24"/>
          <w:szCs w:val="24"/>
        </w:rPr>
        <w:t xml:space="preserve">If IMRT and beam energy are mentioned in the treatment summary, code to IMRT, 31.  3D-Conformal RT should be coded to 32.  3D-conformal RT is essentially the predecessor to IMRT.  IMRT is more complex.  If both IMRT and 3D-conformal RT mentioned, code to IMRT (31). Stereotactic body radiation therapy (SBRT) does not have its own code.  It is the </w:t>
      </w:r>
      <w:r w:rsidR="002A694A">
        <w:rPr>
          <w:sz w:val="24"/>
          <w:szCs w:val="24"/>
          <w:u w:val="single"/>
        </w:rPr>
        <w:t>modality</w:t>
      </w:r>
      <w:r w:rsidR="002A694A">
        <w:rPr>
          <w:sz w:val="24"/>
          <w:szCs w:val="24"/>
        </w:rPr>
        <w:t xml:space="preserve"> used in an SBRT plan that gets coded.  SBRT is a form of stereotactic radiation surgery (SRS).  If delivered with a </w:t>
      </w:r>
      <w:proofErr w:type="spellStart"/>
      <w:r w:rsidR="002A694A">
        <w:rPr>
          <w:sz w:val="24"/>
          <w:szCs w:val="24"/>
        </w:rPr>
        <w:t>linac</w:t>
      </w:r>
      <w:proofErr w:type="spellEnd"/>
      <w:r w:rsidR="002A694A">
        <w:rPr>
          <w:sz w:val="24"/>
          <w:szCs w:val="24"/>
        </w:rPr>
        <w:t xml:space="preserve"> accelerator, code to 42.  Otherwise code 41, SRS, NOS. Volumetric-modulated arc therapy (VMAT) is a commercial name used by </w:t>
      </w:r>
      <w:proofErr w:type="spellStart"/>
      <w:r w:rsidR="002A694A">
        <w:rPr>
          <w:sz w:val="24"/>
          <w:szCs w:val="24"/>
        </w:rPr>
        <w:t>Eleckta</w:t>
      </w:r>
      <w:proofErr w:type="spellEnd"/>
      <w:r w:rsidR="002A694A">
        <w:rPr>
          <w:sz w:val="24"/>
          <w:szCs w:val="24"/>
        </w:rPr>
        <w:t xml:space="preserve"> for RT technique. It is similar to Varian’s </w:t>
      </w:r>
      <w:proofErr w:type="spellStart"/>
      <w:r w:rsidR="002A694A">
        <w:rPr>
          <w:sz w:val="24"/>
          <w:szCs w:val="24"/>
        </w:rPr>
        <w:t>RapidArc</w:t>
      </w:r>
      <w:proofErr w:type="spellEnd"/>
      <w:r w:rsidR="002A694A">
        <w:rPr>
          <w:sz w:val="24"/>
          <w:szCs w:val="24"/>
        </w:rPr>
        <w:t xml:space="preserve"> and </w:t>
      </w:r>
      <w:proofErr w:type="spellStart"/>
      <w:r w:rsidR="002A694A">
        <w:rPr>
          <w:sz w:val="24"/>
          <w:szCs w:val="24"/>
        </w:rPr>
        <w:t>Siemen’s</w:t>
      </w:r>
      <w:proofErr w:type="spellEnd"/>
      <w:r w:rsidR="002A694A">
        <w:rPr>
          <w:sz w:val="24"/>
          <w:szCs w:val="24"/>
        </w:rPr>
        <w:t xml:space="preserve"> Cone-Beam Therapy (CBT).  The dose can be delivered faster than conventional fixed IMRT or </w:t>
      </w:r>
      <w:proofErr w:type="spellStart"/>
      <w:r w:rsidR="002A694A">
        <w:rPr>
          <w:sz w:val="24"/>
          <w:szCs w:val="24"/>
        </w:rPr>
        <w:t>Tomotherapy</w:t>
      </w:r>
      <w:proofErr w:type="spellEnd"/>
      <w:r w:rsidR="002A694A">
        <w:rPr>
          <w:sz w:val="24"/>
          <w:szCs w:val="24"/>
        </w:rPr>
        <w:t xml:space="preserve"> treatment.  It is a form of IMRT</w:t>
      </w:r>
      <w:r w:rsidR="007E5E35">
        <w:rPr>
          <w:sz w:val="24"/>
          <w:szCs w:val="24"/>
        </w:rPr>
        <w:t xml:space="preserve">. </w:t>
      </w:r>
      <w:r w:rsidR="002A694A">
        <w:rPr>
          <w:sz w:val="24"/>
          <w:szCs w:val="24"/>
        </w:rPr>
        <w:t xml:space="preserve"> </w:t>
      </w:r>
      <w:proofErr w:type="spellStart"/>
      <w:r w:rsidR="002A694A">
        <w:rPr>
          <w:sz w:val="24"/>
          <w:szCs w:val="24"/>
        </w:rPr>
        <w:t>RapidArc</w:t>
      </w:r>
      <w:proofErr w:type="spellEnd"/>
      <w:r w:rsidR="002A694A">
        <w:rPr>
          <w:sz w:val="24"/>
          <w:szCs w:val="24"/>
        </w:rPr>
        <w:t>-Varian (VMAT)</w:t>
      </w:r>
      <w:r w:rsidR="007E5E35">
        <w:rPr>
          <w:sz w:val="24"/>
          <w:szCs w:val="24"/>
        </w:rPr>
        <w:t xml:space="preserve"> is a type of volumetric arc therapy. </w:t>
      </w:r>
      <w:r w:rsidR="002A694A">
        <w:rPr>
          <w:sz w:val="24"/>
          <w:szCs w:val="24"/>
        </w:rPr>
        <w:t xml:space="preserve"> Dynamic adaptive radiotherapy (DART)</w:t>
      </w:r>
      <w:r w:rsidR="007E5E35">
        <w:rPr>
          <w:sz w:val="24"/>
          <w:szCs w:val="24"/>
        </w:rPr>
        <w:t xml:space="preserve"> is</w:t>
      </w:r>
      <w:r w:rsidR="002A694A">
        <w:rPr>
          <w:sz w:val="24"/>
          <w:szCs w:val="24"/>
        </w:rPr>
        <w:t xml:space="preserve"> an advanced form of IGRT-IMRT treatment, also referred to as 4D treatment</w:t>
      </w:r>
      <w:r w:rsidR="007E5E35">
        <w:rPr>
          <w:sz w:val="24"/>
          <w:szCs w:val="24"/>
        </w:rPr>
        <w:t xml:space="preserve">. RT that should be coded to IMRT (31) include: VMAT, </w:t>
      </w:r>
      <w:proofErr w:type="spellStart"/>
      <w:r w:rsidR="007E5E35">
        <w:rPr>
          <w:sz w:val="24"/>
          <w:szCs w:val="24"/>
        </w:rPr>
        <w:t>Tomotherapy</w:t>
      </w:r>
      <w:proofErr w:type="spellEnd"/>
      <w:r w:rsidR="007E5E35">
        <w:rPr>
          <w:sz w:val="24"/>
          <w:szCs w:val="24"/>
        </w:rPr>
        <w:t xml:space="preserve">, </w:t>
      </w:r>
      <w:proofErr w:type="spellStart"/>
      <w:r w:rsidR="007E5E35">
        <w:rPr>
          <w:sz w:val="24"/>
          <w:szCs w:val="24"/>
        </w:rPr>
        <w:t>RapidArc</w:t>
      </w:r>
      <w:proofErr w:type="spellEnd"/>
      <w:r w:rsidR="007E5E35">
        <w:rPr>
          <w:sz w:val="24"/>
          <w:szCs w:val="24"/>
        </w:rPr>
        <w:t xml:space="preserve">, CTB, Simulated Integrated Boost (SIB-IMRT) and DART.   The Gamma knife uses Cobalt-60 sources lined up in a circular array and is used for delivery of stereotactic radiation surgery treatment for brain lesions and is coded to 43.  The </w:t>
      </w:r>
      <w:proofErr w:type="spellStart"/>
      <w:r w:rsidR="007E5E35">
        <w:rPr>
          <w:sz w:val="24"/>
          <w:szCs w:val="24"/>
        </w:rPr>
        <w:t>Cyberknife</w:t>
      </w:r>
      <w:proofErr w:type="spellEnd"/>
      <w:r w:rsidR="007E5E35">
        <w:rPr>
          <w:sz w:val="24"/>
          <w:szCs w:val="24"/>
        </w:rPr>
        <w:t xml:space="preserve"> is also a form of SRS delivered by a 6MV </w:t>
      </w:r>
      <w:proofErr w:type="spellStart"/>
      <w:r w:rsidR="007E5E35">
        <w:rPr>
          <w:sz w:val="24"/>
          <w:szCs w:val="24"/>
        </w:rPr>
        <w:t>linac</w:t>
      </w:r>
      <w:proofErr w:type="spellEnd"/>
      <w:r w:rsidR="007E5E35">
        <w:rPr>
          <w:sz w:val="24"/>
          <w:szCs w:val="24"/>
        </w:rPr>
        <w:t xml:space="preserve"> and is coded to 42, </w:t>
      </w:r>
      <w:proofErr w:type="spellStart"/>
      <w:r w:rsidR="007E5E35">
        <w:rPr>
          <w:sz w:val="24"/>
          <w:szCs w:val="24"/>
        </w:rPr>
        <w:t>Linac</w:t>
      </w:r>
      <w:proofErr w:type="spellEnd"/>
      <w:r w:rsidR="007E5E35">
        <w:rPr>
          <w:sz w:val="24"/>
          <w:szCs w:val="24"/>
        </w:rPr>
        <w:t xml:space="preserve"> </w:t>
      </w:r>
      <w:proofErr w:type="spellStart"/>
      <w:r w:rsidR="007E5E35">
        <w:rPr>
          <w:sz w:val="24"/>
          <w:szCs w:val="24"/>
        </w:rPr>
        <w:t>Radiosurgery</w:t>
      </w:r>
      <w:proofErr w:type="spellEnd"/>
      <w:r w:rsidR="007E5E35">
        <w:rPr>
          <w:sz w:val="24"/>
          <w:szCs w:val="24"/>
        </w:rPr>
        <w:t xml:space="preserve">. </w:t>
      </w:r>
      <w:proofErr w:type="spellStart"/>
      <w:r w:rsidR="007E5E35">
        <w:rPr>
          <w:sz w:val="24"/>
          <w:szCs w:val="24"/>
        </w:rPr>
        <w:t>Brachytherapy</w:t>
      </w:r>
      <w:proofErr w:type="spellEnd"/>
      <w:r w:rsidR="007E5E35">
        <w:rPr>
          <w:sz w:val="24"/>
          <w:szCs w:val="24"/>
        </w:rPr>
        <w:t xml:space="preserve">: HDR &amp; LDR – High dose rate (HDR) is a dose &gt; 12 </w:t>
      </w:r>
      <w:proofErr w:type="spellStart"/>
      <w:r w:rsidR="007E5E35">
        <w:rPr>
          <w:sz w:val="24"/>
          <w:szCs w:val="24"/>
        </w:rPr>
        <w:t>Gy</w:t>
      </w:r>
      <w:proofErr w:type="spellEnd"/>
      <w:r w:rsidR="007E5E35">
        <w:rPr>
          <w:sz w:val="24"/>
          <w:szCs w:val="24"/>
        </w:rPr>
        <w:t xml:space="preserve">/hr.  This approach is used with temporary implants (I-192).  Low dose rate (LDR) dose rate is in the range </w:t>
      </w:r>
      <w:proofErr w:type="gramStart"/>
      <w:r w:rsidR="007E5E35">
        <w:rPr>
          <w:sz w:val="24"/>
          <w:szCs w:val="24"/>
        </w:rPr>
        <w:t xml:space="preserve">of 0.4 to 2.0 </w:t>
      </w:r>
      <w:proofErr w:type="spellStart"/>
      <w:r w:rsidR="007E5E35">
        <w:rPr>
          <w:sz w:val="24"/>
          <w:szCs w:val="24"/>
        </w:rPr>
        <w:t>Gy</w:t>
      </w:r>
      <w:proofErr w:type="spellEnd"/>
      <w:r w:rsidR="007E5E35">
        <w:rPr>
          <w:sz w:val="24"/>
          <w:szCs w:val="24"/>
        </w:rPr>
        <w:t>/hr</w:t>
      </w:r>
      <w:proofErr w:type="gramEnd"/>
      <w:r w:rsidR="007E5E35">
        <w:rPr>
          <w:sz w:val="24"/>
          <w:szCs w:val="24"/>
        </w:rPr>
        <w:t>.  This approach is used in permanent isotopes being implanted (I-125)</w:t>
      </w:r>
      <w:proofErr w:type="gramStart"/>
      <w:r w:rsidR="007E5E35">
        <w:rPr>
          <w:sz w:val="24"/>
          <w:szCs w:val="24"/>
        </w:rPr>
        <w:t>,</w:t>
      </w:r>
      <w:proofErr w:type="gramEnd"/>
      <w:r w:rsidR="007E5E35">
        <w:rPr>
          <w:sz w:val="24"/>
          <w:szCs w:val="24"/>
        </w:rPr>
        <w:t xml:space="preserve"> however, LDR sources can also be implanted temporarily.  Selective Internal RT (SIRT) utilizes yttrium-90 microspheres for treat</w:t>
      </w:r>
      <w:r w:rsidR="00E02371">
        <w:rPr>
          <w:sz w:val="24"/>
          <w:szCs w:val="24"/>
        </w:rPr>
        <w:t xml:space="preserve">ment of </w:t>
      </w:r>
      <w:proofErr w:type="spellStart"/>
      <w:r w:rsidR="00E02371">
        <w:rPr>
          <w:sz w:val="24"/>
          <w:szCs w:val="24"/>
        </w:rPr>
        <w:t>hepatocellular</w:t>
      </w:r>
      <w:proofErr w:type="spellEnd"/>
      <w:r w:rsidR="00E02371">
        <w:rPr>
          <w:sz w:val="24"/>
          <w:szCs w:val="24"/>
        </w:rPr>
        <w:t xml:space="preserve"> carcinoma</w:t>
      </w:r>
      <w:r w:rsidR="007E5E35">
        <w:rPr>
          <w:sz w:val="24"/>
          <w:szCs w:val="24"/>
        </w:rPr>
        <w:t xml:space="preserve">.  SIRT with the use of Sir Spheres (yttrium-90), or </w:t>
      </w:r>
      <w:proofErr w:type="spellStart"/>
      <w:r w:rsidR="007E5E35">
        <w:rPr>
          <w:sz w:val="24"/>
          <w:szCs w:val="24"/>
        </w:rPr>
        <w:t>Theraspheres</w:t>
      </w:r>
      <w:proofErr w:type="spellEnd"/>
      <w:r w:rsidR="007E5E35">
        <w:rPr>
          <w:sz w:val="24"/>
          <w:szCs w:val="24"/>
        </w:rPr>
        <w:t xml:space="preserve">, is considered </w:t>
      </w:r>
      <w:proofErr w:type="spellStart"/>
      <w:r w:rsidR="007E5E35">
        <w:rPr>
          <w:sz w:val="24"/>
          <w:szCs w:val="24"/>
        </w:rPr>
        <w:t>radioembolization</w:t>
      </w:r>
      <w:proofErr w:type="spellEnd"/>
      <w:r w:rsidR="007E5E35">
        <w:rPr>
          <w:sz w:val="24"/>
          <w:szCs w:val="24"/>
        </w:rPr>
        <w:t xml:space="preserve"> and coded to </w:t>
      </w:r>
      <w:proofErr w:type="spellStart"/>
      <w:r w:rsidR="007E5E35">
        <w:rPr>
          <w:sz w:val="24"/>
          <w:szCs w:val="24"/>
        </w:rPr>
        <w:t>Brachytherapy</w:t>
      </w:r>
      <w:proofErr w:type="spellEnd"/>
      <w:r w:rsidR="007E5E35">
        <w:rPr>
          <w:sz w:val="24"/>
          <w:szCs w:val="24"/>
        </w:rPr>
        <w:t xml:space="preserve">, NOS (50). </w:t>
      </w:r>
      <w:r w:rsidR="00E02371">
        <w:rPr>
          <w:sz w:val="24"/>
          <w:szCs w:val="24"/>
        </w:rPr>
        <w:t xml:space="preserve">  Treatment summaries are not always complete information regarding RT.  Don’t copy and paste just from the summary.  Suggested texting: 11/13/12-1/15/13 @ (location): Prostate, 6 MVX/IMRT, 180 </w:t>
      </w:r>
      <w:proofErr w:type="spellStart"/>
      <w:r w:rsidR="00E02371">
        <w:rPr>
          <w:sz w:val="24"/>
          <w:szCs w:val="24"/>
        </w:rPr>
        <w:t>cGy</w:t>
      </w:r>
      <w:proofErr w:type="spellEnd"/>
      <w:r w:rsidR="00E02371">
        <w:rPr>
          <w:sz w:val="24"/>
          <w:szCs w:val="24"/>
        </w:rPr>
        <w:t xml:space="preserve"> x 43 </w:t>
      </w:r>
      <w:proofErr w:type="spellStart"/>
      <w:proofErr w:type="gramStart"/>
      <w:r w:rsidR="00E02371">
        <w:rPr>
          <w:sz w:val="24"/>
          <w:szCs w:val="24"/>
        </w:rPr>
        <w:t>fx</w:t>
      </w:r>
      <w:proofErr w:type="spellEnd"/>
      <w:proofErr w:type="gramEnd"/>
      <w:r w:rsidR="00E02371">
        <w:rPr>
          <w:sz w:val="24"/>
          <w:szCs w:val="24"/>
        </w:rPr>
        <w:t xml:space="preserve"> = 7740 </w:t>
      </w:r>
      <w:proofErr w:type="spellStart"/>
      <w:r w:rsidR="00E02371">
        <w:rPr>
          <w:sz w:val="24"/>
          <w:szCs w:val="24"/>
        </w:rPr>
        <w:t>cGy</w:t>
      </w:r>
      <w:proofErr w:type="spellEnd"/>
      <w:r w:rsidR="00E02371">
        <w:rPr>
          <w:sz w:val="24"/>
          <w:szCs w:val="24"/>
        </w:rPr>
        <w:t xml:space="preserve">, over 63 days.  Radiation therapy coding questions may be emailed to </w:t>
      </w:r>
      <w:hyperlink r:id="rId8" w:history="1">
        <w:r w:rsidR="00E02371" w:rsidRPr="00EF4AD7">
          <w:rPr>
            <w:rStyle w:val="Hyperlink"/>
            <w:sz w:val="24"/>
            <w:szCs w:val="24"/>
          </w:rPr>
          <w:t>apollow@mac.com</w:t>
        </w:r>
      </w:hyperlink>
    </w:p>
    <w:p w:rsidR="00E02371" w:rsidRDefault="00E02371" w:rsidP="00F00A7D">
      <w:pPr>
        <w:spacing w:after="0" w:line="240" w:lineRule="auto"/>
        <w:rPr>
          <w:sz w:val="24"/>
          <w:szCs w:val="24"/>
        </w:rPr>
      </w:pPr>
    </w:p>
    <w:p w:rsidR="00E02371" w:rsidRDefault="00E02371" w:rsidP="00F00A7D">
      <w:pPr>
        <w:spacing w:after="0" w:line="240" w:lineRule="auto"/>
        <w:rPr>
          <w:sz w:val="24"/>
          <w:szCs w:val="24"/>
        </w:rPr>
      </w:pPr>
      <w:r>
        <w:rPr>
          <w:sz w:val="24"/>
          <w:szCs w:val="24"/>
          <w:u w:val="single"/>
        </w:rPr>
        <w:t>NCRA Update</w:t>
      </w:r>
      <w:r>
        <w:rPr>
          <w:sz w:val="24"/>
          <w:szCs w:val="24"/>
        </w:rPr>
        <w:t xml:space="preserve"> – Leah </w:t>
      </w:r>
      <w:proofErr w:type="spellStart"/>
      <w:r>
        <w:rPr>
          <w:sz w:val="24"/>
          <w:szCs w:val="24"/>
        </w:rPr>
        <w:t>Kiesow</w:t>
      </w:r>
      <w:proofErr w:type="spellEnd"/>
    </w:p>
    <w:p w:rsidR="00E02371" w:rsidRDefault="00E02371" w:rsidP="00F00A7D">
      <w:pPr>
        <w:spacing w:after="0" w:line="240" w:lineRule="auto"/>
        <w:rPr>
          <w:sz w:val="24"/>
          <w:szCs w:val="24"/>
        </w:rPr>
      </w:pPr>
      <w:r>
        <w:rPr>
          <w:sz w:val="24"/>
          <w:szCs w:val="24"/>
        </w:rPr>
        <w:t xml:space="preserve">All transition training will be available on CD and on-line for a fee.  2014 &amp; 2015 NCRA Conference presentation will be posted on-line, free of charge.  On-line case studies (15) and 9 informational abstracts are available free of charge.  Quizzes for CE credits are available on-line for a fee.  </w:t>
      </w:r>
      <w:hyperlink r:id="rId9" w:history="1">
        <w:r w:rsidRPr="00EF4AD7">
          <w:rPr>
            <w:rStyle w:val="Hyperlink"/>
            <w:sz w:val="24"/>
            <w:szCs w:val="24"/>
          </w:rPr>
          <w:t>www.ncra-usa.org</w:t>
        </w:r>
      </w:hyperlink>
      <w:r>
        <w:rPr>
          <w:sz w:val="24"/>
          <w:szCs w:val="24"/>
        </w:rPr>
        <w:t xml:space="preserve"> </w:t>
      </w:r>
      <w:r w:rsidRPr="00E02371">
        <w:rPr>
          <w:sz w:val="24"/>
          <w:szCs w:val="24"/>
        </w:rPr>
        <w:sym w:font="Wingdings" w:char="F0E0"/>
      </w:r>
      <w:r>
        <w:rPr>
          <w:sz w:val="24"/>
          <w:szCs w:val="24"/>
        </w:rPr>
        <w:t xml:space="preserve"> Education </w:t>
      </w:r>
      <w:r w:rsidRPr="00E02371">
        <w:rPr>
          <w:sz w:val="24"/>
          <w:szCs w:val="24"/>
        </w:rPr>
        <w:sym w:font="Wingdings" w:char="F0E0"/>
      </w:r>
      <w:r>
        <w:rPr>
          <w:sz w:val="24"/>
          <w:szCs w:val="24"/>
        </w:rPr>
        <w:t xml:space="preserve"> Training on the Transition.  </w:t>
      </w:r>
    </w:p>
    <w:p w:rsidR="000F418A" w:rsidRDefault="000F418A" w:rsidP="00F00A7D">
      <w:pPr>
        <w:spacing w:after="0" w:line="240" w:lineRule="auto"/>
        <w:rPr>
          <w:sz w:val="24"/>
          <w:szCs w:val="24"/>
        </w:rPr>
      </w:pPr>
      <w:r>
        <w:rPr>
          <w:sz w:val="24"/>
          <w:szCs w:val="24"/>
          <w:u w:val="single"/>
        </w:rPr>
        <w:lastRenderedPageBreak/>
        <w:t>Staging in the Future</w:t>
      </w:r>
      <w:r>
        <w:rPr>
          <w:sz w:val="24"/>
          <w:szCs w:val="24"/>
        </w:rPr>
        <w:t xml:space="preserve"> – </w:t>
      </w:r>
      <w:proofErr w:type="spellStart"/>
      <w:r>
        <w:rPr>
          <w:sz w:val="24"/>
          <w:szCs w:val="24"/>
        </w:rPr>
        <w:t>Asa</w:t>
      </w:r>
      <w:proofErr w:type="spellEnd"/>
      <w:r>
        <w:rPr>
          <w:sz w:val="24"/>
          <w:szCs w:val="24"/>
        </w:rPr>
        <w:t xml:space="preserve"> Carter, MBA, CTR - </w:t>
      </w:r>
      <w:proofErr w:type="spellStart"/>
      <w:r>
        <w:rPr>
          <w:sz w:val="24"/>
          <w:szCs w:val="24"/>
        </w:rPr>
        <w:t>Coc</w:t>
      </w:r>
      <w:proofErr w:type="spellEnd"/>
      <w:r>
        <w:rPr>
          <w:sz w:val="24"/>
          <w:szCs w:val="24"/>
        </w:rPr>
        <w:t xml:space="preserve">; Marty Madera, MA - AJCC; Peggy </w:t>
      </w:r>
      <w:proofErr w:type="spellStart"/>
      <w:r>
        <w:rPr>
          <w:sz w:val="24"/>
          <w:szCs w:val="24"/>
        </w:rPr>
        <w:t>Adamo</w:t>
      </w:r>
      <w:proofErr w:type="spellEnd"/>
      <w:r>
        <w:rPr>
          <w:sz w:val="24"/>
          <w:szCs w:val="24"/>
        </w:rPr>
        <w:t xml:space="preserve">, </w:t>
      </w:r>
      <w:r w:rsidR="008910FD">
        <w:rPr>
          <w:sz w:val="24"/>
          <w:szCs w:val="24"/>
        </w:rPr>
        <w:t>R</w:t>
      </w:r>
      <w:r>
        <w:rPr>
          <w:sz w:val="24"/>
          <w:szCs w:val="24"/>
        </w:rPr>
        <w:t>HIT, CTR - NCI-SEER; Mary Lewis, CTR - CDC-NPCR</w:t>
      </w:r>
    </w:p>
    <w:p w:rsidR="007A0828" w:rsidRDefault="007A0828" w:rsidP="00F00A7D">
      <w:pPr>
        <w:spacing w:after="0" w:line="240" w:lineRule="auto"/>
        <w:rPr>
          <w:sz w:val="24"/>
          <w:szCs w:val="24"/>
        </w:rPr>
      </w:pPr>
    </w:p>
    <w:p w:rsidR="007A0828" w:rsidRDefault="007A0828" w:rsidP="00D40C23">
      <w:pPr>
        <w:spacing w:after="0" w:line="240" w:lineRule="auto"/>
        <w:ind w:left="720"/>
        <w:rPr>
          <w:sz w:val="24"/>
          <w:szCs w:val="24"/>
        </w:rPr>
      </w:pPr>
      <w:proofErr w:type="spellStart"/>
      <w:r w:rsidRPr="00D40C23">
        <w:rPr>
          <w:sz w:val="24"/>
          <w:szCs w:val="24"/>
          <w:u w:val="single"/>
        </w:rPr>
        <w:t>CoC</w:t>
      </w:r>
      <w:proofErr w:type="spellEnd"/>
      <w:r w:rsidRPr="00D40C23">
        <w:rPr>
          <w:sz w:val="24"/>
          <w:szCs w:val="24"/>
          <w:u w:val="single"/>
        </w:rPr>
        <w:t xml:space="preserve"> Perspective on Staging</w:t>
      </w:r>
      <w:r>
        <w:rPr>
          <w:sz w:val="24"/>
          <w:szCs w:val="24"/>
        </w:rPr>
        <w:t xml:space="preserve"> – </w:t>
      </w:r>
      <w:proofErr w:type="spellStart"/>
      <w:r>
        <w:rPr>
          <w:sz w:val="24"/>
          <w:szCs w:val="24"/>
        </w:rPr>
        <w:t>Asa</w:t>
      </w:r>
      <w:proofErr w:type="spellEnd"/>
      <w:r>
        <w:rPr>
          <w:sz w:val="24"/>
          <w:szCs w:val="24"/>
        </w:rPr>
        <w:t xml:space="preserve"> Carter:  Historical Perspective given from 2004 staging requirements through 2009 working stage.  Staging requirements were changed and </w:t>
      </w:r>
      <w:proofErr w:type="spellStart"/>
      <w:r>
        <w:rPr>
          <w:sz w:val="24"/>
          <w:szCs w:val="24"/>
        </w:rPr>
        <w:t>CoC</w:t>
      </w:r>
      <w:proofErr w:type="spellEnd"/>
      <w:r>
        <w:rPr>
          <w:sz w:val="24"/>
          <w:szCs w:val="24"/>
        </w:rPr>
        <w:t xml:space="preserve"> is using staging requirements addressed in FORDS. </w:t>
      </w:r>
    </w:p>
    <w:p w:rsidR="00D40C23" w:rsidRDefault="00D40C23" w:rsidP="00D40C23">
      <w:pPr>
        <w:spacing w:after="0" w:line="240" w:lineRule="auto"/>
        <w:ind w:left="720"/>
        <w:rPr>
          <w:sz w:val="24"/>
          <w:szCs w:val="24"/>
        </w:rPr>
      </w:pPr>
    </w:p>
    <w:p w:rsidR="00D40C23" w:rsidRDefault="00D40C23" w:rsidP="00D40C23">
      <w:pPr>
        <w:spacing w:after="0" w:line="240" w:lineRule="auto"/>
        <w:ind w:left="720"/>
        <w:rPr>
          <w:sz w:val="24"/>
          <w:szCs w:val="24"/>
        </w:rPr>
      </w:pPr>
      <w:r w:rsidRPr="00D40C23">
        <w:rPr>
          <w:sz w:val="24"/>
          <w:szCs w:val="24"/>
          <w:u w:val="single"/>
        </w:rPr>
        <w:t>AJCC Staging the Future</w:t>
      </w:r>
      <w:r>
        <w:rPr>
          <w:sz w:val="24"/>
          <w:szCs w:val="24"/>
        </w:rPr>
        <w:t xml:space="preserve"> – Martin Madera: April 15</w:t>
      </w:r>
      <w:r w:rsidRPr="00D40C23">
        <w:rPr>
          <w:sz w:val="24"/>
          <w:szCs w:val="24"/>
          <w:vertAlign w:val="superscript"/>
        </w:rPr>
        <w:t>th</w:t>
      </w:r>
      <w:r>
        <w:rPr>
          <w:sz w:val="24"/>
          <w:szCs w:val="24"/>
        </w:rPr>
        <w:t xml:space="preserve"> the manuscript was sent to the publisher, October, 2016 AJCC 8</w:t>
      </w:r>
      <w:r w:rsidRPr="00D40C23">
        <w:rPr>
          <w:sz w:val="24"/>
          <w:szCs w:val="24"/>
          <w:vertAlign w:val="superscript"/>
        </w:rPr>
        <w:t>th</w:t>
      </w:r>
      <w:r>
        <w:rPr>
          <w:sz w:val="24"/>
          <w:szCs w:val="24"/>
        </w:rPr>
        <w:t xml:space="preserve"> Edition will be published and January 1, 2017 is the effective date for the 8</w:t>
      </w:r>
      <w:r w:rsidRPr="00D40C23">
        <w:rPr>
          <w:sz w:val="24"/>
          <w:szCs w:val="24"/>
          <w:vertAlign w:val="superscript"/>
        </w:rPr>
        <w:t>th</w:t>
      </w:r>
      <w:r>
        <w:rPr>
          <w:sz w:val="24"/>
          <w:szCs w:val="24"/>
        </w:rPr>
        <w:t xml:space="preserve"> edition. </w:t>
      </w:r>
      <w:r w:rsidR="00F9030D">
        <w:rPr>
          <w:sz w:val="24"/>
          <w:szCs w:val="24"/>
        </w:rPr>
        <w:t xml:space="preserve"> General staging rules were clarified with the cancer registrar in mind. </w:t>
      </w:r>
      <w:r>
        <w:rPr>
          <w:sz w:val="24"/>
          <w:szCs w:val="24"/>
        </w:rPr>
        <w:t xml:space="preserve"> AJCC will now turn attention to education development </w:t>
      </w:r>
      <w:r w:rsidR="00F9030D">
        <w:rPr>
          <w:sz w:val="24"/>
          <w:szCs w:val="24"/>
        </w:rPr>
        <w:t xml:space="preserve">to </w:t>
      </w:r>
      <w:r>
        <w:rPr>
          <w:sz w:val="24"/>
          <w:szCs w:val="24"/>
        </w:rPr>
        <w:t>includ</w:t>
      </w:r>
      <w:r w:rsidR="00F9030D">
        <w:rPr>
          <w:sz w:val="24"/>
          <w:szCs w:val="24"/>
        </w:rPr>
        <w:t>e</w:t>
      </w:r>
      <w:r>
        <w:rPr>
          <w:sz w:val="24"/>
          <w:szCs w:val="24"/>
        </w:rPr>
        <w:t xml:space="preserve"> information </w:t>
      </w:r>
      <w:r w:rsidR="00F9030D">
        <w:rPr>
          <w:sz w:val="24"/>
          <w:szCs w:val="24"/>
        </w:rPr>
        <w:t>through high level summaries</w:t>
      </w:r>
      <w:r>
        <w:rPr>
          <w:sz w:val="24"/>
          <w:szCs w:val="24"/>
        </w:rPr>
        <w:t xml:space="preserve"> of all changes for every disease site and disease specific education on the most common cancers. There will be free registrar education supported by CDC with live webinars, online self-guided learning resources and enduring materials.  AJCC remains the definitive source for TNM education at cancerstaging.org and </w:t>
      </w:r>
      <w:proofErr w:type="spellStart"/>
      <w:r>
        <w:rPr>
          <w:sz w:val="24"/>
          <w:szCs w:val="24"/>
        </w:rPr>
        <w:t>CAnswer</w:t>
      </w:r>
      <w:proofErr w:type="spellEnd"/>
      <w:r>
        <w:rPr>
          <w:sz w:val="24"/>
          <w:szCs w:val="24"/>
        </w:rPr>
        <w:t xml:space="preserve"> Forum. Physician education will also be developed with special focus on medical schools and residents. </w:t>
      </w:r>
    </w:p>
    <w:p w:rsidR="00D40C23" w:rsidRDefault="00D40C23" w:rsidP="00D40C23">
      <w:pPr>
        <w:spacing w:after="0" w:line="240" w:lineRule="auto"/>
        <w:ind w:left="720"/>
        <w:rPr>
          <w:sz w:val="24"/>
          <w:szCs w:val="24"/>
        </w:rPr>
      </w:pPr>
    </w:p>
    <w:p w:rsidR="00D40C23" w:rsidRDefault="00D40C23" w:rsidP="00D40C23">
      <w:pPr>
        <w:spacing w:after="0" w:line="240" w:lineRule="auto"/>
        <w:ind w:left="720"/>
        <w:rPr>
          <w:sz w:val="24"/>
          <w:szCs w:val="24"/>
        </w:rPr>
      </w:pPr>
      <w:r>
        <w:rPr>
          <w:sz w:val="24"/>
          <w:szCs w:val="24"/>
          <w:u w:val="single"/>
        </w:rPr>
        <w:t>Staging the Future</w:t>
      </w:r>
      <w:r>
        <w:rPr>
          <w:sz w:val="24"/>
          <w:szCs w:val="24"/>
        </w:rPr>
        <w:t xml:space="preserve"> – Peggy </w:t>
      </w:r>
      <w:proofErr w:type="spellStart"/>
      <w:r>
        <w:rPr>
          <w:sz w:val="24"/>
          <w:szCs w:val="24"/>
        </w:rPr>
        <w:t>Adamo</w:t>
      </w:r>
      <w:proofErr w:type="spellEnd"/>
      <w:r>
        <w:rPr>
          <w:sz w:val="24"/>
          <w:szCs w:val="24"/>
        </w:rPr>
        <w:t xml:space="preserve">: Decision was made by CDC and </w:t>
      </w:r>
      <w:proofErr w:type="spellStart"/>
      <w:r>
        <w:rPr>
          <w:sz w:val="24"/>
          <w:szCs w:val="24"/>
        </w:rPr>
        <w:t>CoC</w:t>
      </w:r>
      <w:proofErr w:type="spellEnd"/>
      <w:r>
        <w:rPr>
          <w:sz w:val="24"/>
          <w:szCs w:val="24"/>
        </w:rPr>
        <w:t xml:space="preserve"> to transition from CS to TNM and adopted by SEER to maintain consistent data collection in the US. SEER</w:t>
      </w:r>
      <w:r w:rsidR="000F2BC3">
        <w:rPr>
          <w:sz w:val="24"/>
          <w:szCs w:val="24"/>
        </w:rPr>
        <w:t xml:space="preserve"> is working on collecting/evaluating b</w:t>
      </w:r>
      <w:r>
        <w:rPr>
          <w:sz w:val="24"/>
          <w:szCs w:val="24"/>
        </w:rPr>
        <w:t>iomarkers and prognostic factors</w:t>
      </w:r>
      <w:r w:rsidR="000F2BC3">
        <w:rPr>
          <w:sz w:val="24"/>
          <w:szCs w:val="24"/>
        </w:rPr>
        <w:t>.</w:t>
      </w:r>
      <w:r>
        <w:rPr>
          <w:sz w:val="24"/>
          <w:szCs w:val="24"/>
        </w:rPr>
        <w:t xml:space="preserve"> NCI SEER is preparing for upcoming changes with education and training planned for the coming years through SEER*RSA, SEER TNM reliability study and SEER*Educate. </w:t>
      </w:r>
    </w:p>
    <w:p w:rsidR="00F9030D" w:rsidRDefault="00F9030D" w:rsidP="00D40C23">
      <w:pPr>
        <w:spacing w:after="0" w:line="240" w:lineRule="auto"/>
        <w:ind w:left="720"/>
        <w:rPr>
          <w:sz w:val="24"/>
          <w:szCs w:val="24"/>
        </w:rPr>
      </w:pPr>
    </w:p>
    <w:p w:rsidR="00F9030D" w:rsidRDefault="00F9030D" w:rsidP="00D40C23">
      <w:pPr>
        <w:spacing w:after="0" w:line="240" w:lineRule="auto"/>
        <w:ind w:left="720"/>
        <w:rPr>
          <w:sz w:val="24"/>
          <w:szCs w:val="24"/>
        </w:rPr>
      </w:pPr>
      <w:r>
        <w:rPr>
          <w:sz w:val="24"/>
          <w:szCs w:val="24"/>
          <w:u w:val="single"/>
        </w:rPr>
        <w:t>Staging the Future</w:t>
      </w:r>
      <w:r>
        <w:rPr>
          <w:sz w:val="24"/>
          <w:szCs w:val="24"/>
        </w:rPr>
        <w:t xml:space="preserve"> – Mary Lewis, NPCR:  NPCR staging requirements are changing to directly coded AJCC (clinical &amp; pathologic TNM, stage group, </w:t>
      </w:r>
      <w:proofErr w:type="spellStart"/>
      <w:r>
        <w:rPr>
          <w:sz w:val="24"/>
          <w:szCs w:val="24"/>
        </w:rPr>
        <w:t>surg</w:t>
      </w:r>
      <w:proofErr w:type="spellEnd"/>
      <w:r>
        <w:rPr>
          <w:sz w:val="24"/>
          <w:szCs w:val="24"/>
        </w:rPr>
        <w:t>/</w:t>
      </w:r>
      <w:proofErr w:type="spellStart"/>
      <w:r>
        <w:rPr>
          <w:sz w:val="24"/>
          <w:szCs w:val="24"/>
        </w:rPr>
        <w:t>rad</w:t>
      </w:r>
      <w:proofErr w:type="spellEnd"/>
      <w:r>
        <w:rPr>
          <w:sz w:val="24"/>
          <w:szCs w:val="24"/>
        </w:rPr>
        <w:t xml:space="preserve"> sequence, systemic/</w:t>
      </w:r>
      <w:proofErr w:type="spellStart"/>
      <w:r>
        <w:rPr>
          <w:sz w:val="24"/>
          <w:szCs w:val="24"/>
        </w:rPr>
        <w:t>surg</w:t>
      </w:r>
      <w:proofErr w:type="spellEnd"/>
      <w:r>
        <w:rPr>
          <w:sz w:val="24"/>
          <w:szCs w:val="24"/>
        </w:rPr>
        <w:t xml:space="preserve"> sequence, with necessary biomarkers &amp; prognostic factors) and directly coded summary stage (required for all registries, all providers). Directly coded summary stage provides continuity across Nation and time and is easier to learn and collect. Benefits include no central registry database conversions for changes or new versions of </w:t>
      </w:r>
      <w:proofErr w:type="gramStart"/>
      <w:r>
        <w:rPr>
          <w:sz w:val="24"/>
          <w:szCs w:val="24"/>
        </w:rPr>
        <w:t>stage,</w:t>
      </w:r>
      <w:proofErr w:type="gramEnd"/>
      <w:r>
        <w:rPr>
          <w:sz w:val="24"/>
          <w:szCs w:val="24"/>
        </w:rPr>
        <w:t xml:space="preserve"> AJCC TNM is used by physicians, and should reduce the burden on cancer registrars. </w:t>
      </w:r>
      <w:r w:rsidR="00DE7431">
        <w:rPr>
          <w:sz w:val="24"/>
          <w:szCs w:val="24"/>
        </w:rPr>
        <w:t xml:space="preserve">NPCR will be developing training materials and tools for collection of directly coded TNM and SSS plus necessary SSFs.  </w:t>
      </w:r>
      <w:r w:rsidR="000F2BC3">
        <w:rPr>
          <w:sz w:val="24"/>
          <w:szCs w:val="24"/>
        </w:rPr>
        <w:t xml:space="preserve">CDC is working on an AJCC Curriculum for Registrars in cooperation with AJCC and working on site-specific training opportunities and providing workshops for the education &amp; training coordinators in the central registries.  For 2015 diagnoses, directly coded TNM clinical &amp; pathological stage and directly coded summary stage and CS used for staging are required by </w:t>
      </w:r>
      <w:proofErr w:type="spellStart"/>
      <w:r w:rsidR="000F2BC3">
        <w:rPr>
          <w:sz w:val="24"/>
          <w:szCs w:val="24"/>
        </w:rPr>
        <w:t>CoC</w:t>
      </w:r>
      <w:proofErr w:type="spellEnd"/>
      <w:r w:rsidR="000F2BC3">
        <w:rPr>
          <w:sz w:val="24"/>
          <w:szCs w:val="24"/>
        </w:rPr>
        <w:t xml:space="preserve">.  For 2016 diagnoses, directly coded TNM clinical &amp; pathological stage and directly coded summary stage are required for all facilities. </w:t>
      </w:r>
    </w:p>
    <w:p w:rsidR="00145B46" w:rsidRDefault="00145B46" w:rsidP="00D40C23">
      <w:pPr>
        <w:spacing w:after="0" w:line="240" w:lineRule="auto"/>
        <w:ind w:left="720"/>
        <w:rPr>
          <w:sz w:val="24"/>
          <w:szCs w:val="24"/>
        </w:rPr>
      </w:pPr>
    </w:p>
    <w:p w:rsidR="00145B46" w:rsidRPr="00145B46" w:rsidRDefault="00E83D46" w:rsidP="00D40C23">
      <w:pPr>
        <w:spacing w:after="0" w:line="240" w:lineRule="auto"/>
        <w:ind w:left="720"/>
        <w:rPr>
          <w:sz w:val="24"/>
          <w:szCs w:val="24"/>
        </w:rPr>
      </w:pPr>
      <w:r>
        <w:rPr>
          <w:sz w:val="24"/>
          <w:szCs w:val="24"/>
          <w:u w:val="single"/>
        </w:rPr>
        <w:t>2016 in NAACCR v1</w:t>
      </w:r>
      <w:r w:rsidR="00145B46">
        <w:rPr>
          <w:sz w:val="24"/>
          <w:szCs w:val="24"/>
          <w:u w:val="single"/>
        </w:rPr>
        <w:t>5</w:t>
      </w:r>
      <w:r>
        <w:rPr>
          <w:sz w:val="24"/>
          <w:szCs w:val="24"/>
        </w:rPr>
        <w:t xml:space="preserve"> – FYI – Version v1</w:t>
      </w:r>
      <w:r w:rsidR="00145B46">
        <w:rPr>
          <w:sz w:val="24"/>
          <w:szCs w:val="24"/>
        </w:rPr>
        <w:t xml:space="preserve">5 was written for 2015 cases, not 2016 so you will be getting CS </w:t>
      </w:r>
      <w:proofErr w:type="gramStart"/>
      <w:r w:rsidR="00145B46">
        <w:rPr>
          <w:sz w:val="24"/>
          <w:szCs w:val="24"/>
        </w:rPr>
        <w:t>edits</w:t>
      </w:r>
      <w:proofErr w:type="gramEnd"/>
      <w:r w:rsidR="00145B46">
        <w:rPr>
          <w:sz w:val="24"/>
          <w:szCs w:val="24"/>
        </w:rPr>
        <w:t xml:space="preserve"> which are erroneous.  When upgrading to v16, those CS fields </w:t>
      </w:r>
      <w:r w:rsidR="00145B46" w:rsidRPr="00145B46">
        <w:rPr>
          <w:b/>
          <w:sz w:val="24"/>
          <w:szCs w:val="24"/>
        </w:rPr>
        <w:t>MUST BE blank</w:t>
      </w:r>
      <w:r w:rsidR="00145B46">
        <w:rPr>
          <w:sz w:val="24"/>
          <w:szCs w:val="24"/>
        </w:rPr>
        <w:t>!</w:t>
      </w:r>
    </w:p>
    <w:p w:rsidR="008910FD" w:rsidRDefault="008910FD" w:rsidP="00D40C23">
      <w:pPr>
        <w:spacing w:after="0" w:line="240" w:lineRule="auto"/>
        <w:ind w:left="720"/>
        <w:rPr>
          <w:sz w:val="24"/>
          <w:szCs w:val="24"/>
        </w:rPr>
      </w:pPr>
    </w:p>
    <w:p w:rsidR="008910FD" w:rsidRDefault="008910FD" w:rsidP="008910FD">
      <w:pPr>
        <w:spacing w:after="0" w:line="240" w:lineRule="auto"/>
        <w:rPr>
          <w:sz w:val="24"/>
          <w:szCs w:val="24"/>
        </w:rPr>
      </w:pPr>
      <w:r>
        <w:rPr>
          <w:sz w:val="24"/>
          <w:szCs w:val="24"/>
          <w:u w:val="single"/>
        </w:rPr>
        <w:lastRenderedPageBreak/>
        <w:t>Timing is the Key to AJCC TNM Staging</w:t>
      </w:r>
      <w:r>
        <w:rPr>
          <w:sz w:val="24"/>
          <w:szCs w:val="24"/>
        </w:rPr>
        <w:t xml:space="preserve"> – Donna </w:t>
      </w:r>
      <w:proofErr w:type="spellStart"/>
      <w:r>
        <w:rPr>
          <w:sz w:val="24"/>
          <w:szCs w:val="24"/>
        </w:rPr>
        <w:t>Gress</w:t>
      </w:r>
      <w:proofErr w:type="spellEnd"/>
      <w:r>
        <w:rPr>
          <w:sz w:val="24"/>
          <w:szCs w:val="24"/>
        </w:rPr>
        <w:t xml:space="preserve">, RHIT, </w:t>
      </w:r>
      <w:proofErr w:type="gramStart"/>
      <w:r>
        <w:rPr>
          <w:sz w:val="24"/>
          <w:szCs w:val="24"/>
        </w:rPr>
        <w:t>CTR</w:t>
      </w:r>
      <w:proofErr w:type="gramEnd"/>
    </w:p>
    <w:p w:rsidR="008910FD" w:rsidRDefault="008910FD" w:rsidP="006B0BE6">
      <w:pPr>
        <w:spacing w:after="0" w:line="240" w:lineRule="auto"/>
        <w:ind w:left="720"/>
        <w:rPr>
          <w:sz w:val="24"/>
          <w:szCs w:val="24"/>
        </w:rPr>
      </w:pPr>
      <w:r w:rsidRPr="006B0BE6">
        <w:rPr>
          <w:sz w:val="24"/>
          <w:szCs w:val="24"/>
          <w:u w:val="single"/>
        </w:rPr>
        <w:t>Staging classifications</w:t>
      </w:r>
      <w:r>
        <w:rPr>
          <w:sz w:val="24"/>
          <w:szCs w:val="24"/>
        </w:rPr>
        <w:t xml:space="preserve"> are points in time of patient’s care. Pathologists </w:t>
      </w:r>
      <w:r w:rsidRPr="008910FD">
        <w:rPr>
          <w:sz w:val="24"/>
          <w:szCs w:val="24"/>
          <w:u w:val="single"/>
        </w:rPr>
        <w:t>do not</w:t>
      </w:r>
      <w:r>
        <w:rPr>
          <w:sz w:val="24"/>
          <w:szCs w:val="24"/>
        </w:rPr>
        <w:t xml:space="preserve"> assign pathologic stage.  For </w:t>
      </w:r>
      <w:r w:rsidRPr="008910FD">
        <w:rPr>
          <w:sz w:val="24"/>
          <w:szCs w:val="24"/>
          <w:u w:val="single"/>
        </w:rPr>
        <w:t>clinical classification</w:t>
      </w:r>
      <w:r>
        <w:rPr>
          <w:sz w:val="24"/>
          <w:szCs w:val="24"/>
        </w:rPr>
        <w:t xml:space="preserve">, the patient is diagnosed, has a diagnostic workup including biopsies of primary site, nodes, distant </w:t>
      </w:r>
      <w:proofErr w:type="spellStart"/>
      <w:r>
        <w:rPr>
          <w:sz w:val="24"/>
          <w:szCs w:val="24"/>
        </w:rPr>
        <w:t>mets</w:t>
      </w:r>
      <w:proofErr w:type="spellEnd"/>
      <w:r>
        <w:rPr>
          <w:sz w:val="24"/>
          <w:szCs w:val="24"/>
        </w:rPr>
        <w:t xml:space="preserve"> – information needed to establish tumor burden and choose appropriate treatment plan.  For </w:t>
      </w:r>
      <w:r w:rsidRPr="008910FD">
        <w:rPr>
          <w:sz w:val="24"/>
          <w:szCs w:val="24"/>
          <w:u w:val="single"/>
        </w:rPr>
        <w:t>pathologic classification</w:t>
      </w:r>
      <w:r>
        <w:rPr>
          <w:sz w:val="24"/>
          <w:szCs w:val="24"/>
        </w:rPr>
        <w:t xml:space="preserve">, you use all information from the date of diagnosis until going for surgery including surgical treatment operative findings, pathology report, and includes imaging following and based on surgical findings.  </w:t>
      </w:r>
      <w:r w:rsidRPr="00D53464">
        <w:rPr>
          <w:sz w:val="24"/>
          <w:szCs w:val="24"/>
          <w:u w:val="single"/>
        </w:rPr>
        <w:t>Post-therapy clinical classification (</w:t>
      </w:r>
      <w:proofErr w:type="spellStart"/>
      <w:r w:rsidRPr="00D53464">
        <w:rPr>
          <w:sz w:val="24"/>
          <w:szCs w:val="24"/>
          <w:u w:val="single"/>
        </w:rPr>
        <w:t>yc</w:t>
      </w:r>
      <w:proofErr w:type="spellEnd"/>
      <w:r w:rsidRPr="00D53464">
        <w:rPr>
          <w:sz w:val="24"/>
          <w:szCs w:val="24"/>
          <w:u w:val="single"/>
        </w:rPr>
        <w:t>)</w:t>
      </w:r>
      <w:r>
        <w:rPr>
          <w:sz w:val="24"/>
          <w:szCs w:val="24"/>
        </w:rPr>
        <w:t xml:space="preserve"> is when patient finished systemic or radiation therapy which may be the only treatment or may be </w:t>
      </w:r>
      <w:proofErr w:type="spellStart"/>
      <w:r>
        <w:rPr>
          <w:sz w:val="24"/>
          <w:szCs w:val="24"/>
        </w:rPr>
        <w:t>neoadjuvant</w:t>
      </w:r>
      <w:proofErr w:type="spellEnd"/>
      <w:r>
        <w:rPr>
          <w:sz w:val="24"/>
          <w:szCs w:val="24"/>
        </w:rPr>
        <w:t xml:space="preserve"> treatment to be followed by surgery.  It is an evaluation to assess response to treatment through physical examination and imaging.  This information is needed to establish remaining tumor burden and choose next steps in the patient’s treatment.  </w:t>
      </w:r>
      <w:r w:rsidRPr="00D53464">
        <w:rPr>
          <w:sz w:val="24"/>
          <w:szCs w:val="24"/>
          <w:u w:val="single"/>
        </w:rPr>
        <w:t>Post-therapy pathologic classification (</w:t>
      </w:r>
      <w:proofErr w:type="spellStart"/>
      <w:r w:rsidRPr="00D53464">
        <w:rPr>
          <w:sz w:val="24"/>
          <w:szCs w:val="24"/>
          <w:u w:val="single"/>
        </w:rPr>
        <w:t>yp</w:t>
      </w:r>
      <w:proofErr w:type="spellEnd"/>
      <w:r w:rsidRPr="00D53464">
        <w:rPr>
          <w:sz w:val="24"/>
          <w:szCs w:val="24"/>
          <w:u w:val="single"/>
        </w:rPr>
        <w:t>)</w:t>
      </w:r>
      <w:r>
        <w:rPr>
          <w:sz w:val="24"/>
          <w:szCs w:val="24"/>
        </w:rPr>
        <w:t xml:space="preserve"> includes all information from y-clinical evaluation (physical exam &amp; imaging), surgical treatment operative findings and pathology report. </w:t>
      </w:r>
      <w:r w:rsidR="006B0BE6">
        <w:rPr>
          <w:sz w:val="24"/>
          <w:szCs w:val="24"/>
        </w:rPr>
        <w:t xml:space="preserve"> M category rules are different from T and N.  It is critical to know if </w:t>
      </w:r>
      <w:proofErr w:type="spellStart"/>
      <w:r w:rsidR="006B0BE6">
        <w:rPr>
          <w:sz w:val="24"/>
          <w:szCs w:val="24"/>
        </w:rPr>
        <w:t>mets</w:t>
      </w:r>
      <w:proofErr w:type="spellEnd"/>
      <w:r w:rsidR="006B0BE6">
        <w:rPr>
          <w:sz w:val="24"/>
          <w:szCs w:val="24"/>
        </w:rPr>
        <w:t xml:space="preserve"> are microscopically confirmed.  Clinical &amp; pathologic classification M category options are cM0, cM1 and pM1.  There is no pM0.  Only one M category may be assigned.  If diagnostic workup shows </w:t>
      </w:r>
      <w:proofErr w:type="spellStart"/>
      <w:r w:rsidR="006B0BE6">
        <w:rPr>
          <w:sz w:val="24"/>
          <w:szCs w:val="24"/>
        </w:rPr>
        <w:t>osteolytic</w:t>
      </w:r>
      <w:proofErr w:type="spellEnd"/>
      <w:r w:rsidR="006B0BE6">
        <w:rPr>
          <w:sz w:val="24"/>
          <w:szCs w:val="24"/>
        </w:rPr>
        <w:t xml:space="preserve"> lesions on bone scan and bone biopsy shows metastatic </w:t>
      </w:r>
      <w:proofErr w:type="spellStart"/>
      <w:r w:rsidR="006B0BE6">
        <w:rPr>
          <w:sz w:val="24"/>
          <w:szCs w:val="24"/>
        </w:rPr>
        <w:t>adenoca</w:t>
      </w:r>
      <w:proofErr w:type="spellEnd"/>
      <w:r w:rsidR="006B0BE6">
        <w:rPr>
          <w:sz w:val="24"/>
          <w:szCs w:val="24"/>
        </w:rPr>
        <w:t xml:space="preserve"> on path report, this is now a p</w:t>
      </w:r>
      <w:r w:rsidR="00D22460">
        <w:rPr>
          <w:sz w:val="24"/>
          <w:szCs w:val="24"/>
        </w:rPr>
        <w:t xml:space="preserve">M1 in the clinical M category. </w:t>
      </w:r>
      <w:r w:rsidR="006B0BE6" w:rsidRPr="006B0BE6">
        <w:rPr>
          <w:b/>
          <w:sz w:val="24"/>
          <w:szCs w:val="24"/>
        </w:rPr>
        <w:t>Do NOT</w:t>
      </w:r>
      <w:r w:rsidR="006B0BE6">
        <w:rPr>
          <w:sz w:val="24"/>
          <w:szCs w:val="24"/>
        </w:rPr>
        <w:t xml:space="preserve"> </w:t>
      </w:r>
      <w:proofErr w:type="gramStart"/>
      <w:r w:rsidR="006B0BE6">
        <w:rPr>
          <w:sz w:val="24"/>
          <w:szCs w:val="24"/>
        </w:rPr>
        <w:t>assign</w:t>
      </w:r>
      <w:proofErr w:type="gramEnd"/>
      <w:r w:rsidR="006B0BE6">
        <w:rPr>
          <w:sz w:val="24"/>
          <w:szCs w:val="24"/>
        </w:rPr>
        <w:t xml:space="preserve"> cM1 for clinical stage. </w:t>
      </w:r>
    </w:p>
    <w:p w:rsidR="006B0BE6" w:rsidRDefault="006B0BE6" w:rsidP="006B0BE6">
      <w:pPr>
        <w:spacing w:after="0" w:line="240" w:lineRule="auto"/>
        <w:ind w:left="720"/>
        <w:rPr>
          <w:sz w:val="24"/>
          <w:szCs w:val="24"/>
        </w:rPr>
      </w:pPr>
    </w:p>
    <w:p w:rsidR="006B0BE6" w:rsidRDefault="006B0BE6" w:rsidP="006B0BE6">
      <w:pPr>
        <w:spacing w:after="0" w:line="240" w:lineRule="auto"/>
        <w:ind w:left="720"/>
        <w:rPr>
          <w:sz w:val="24"/>
          <w:szCs w:val="24"/>
        </w:rPr>
      </w:pPr>
      <w:r>
        <w:rPr>
          <w:sz w:val="24"/>
          <w:szCs w:val="24"/>
          <w:u w:val="single"/>
        </w:rPr>
        <w:t>X and Blank</w:t>
      </w:r>
      <w:r>
        <w:rPr>
          <w:sz w:val="24"/>
          <w:szCs w:val="24"/>
        </w:rPr>
        <w:t xml:space="preserve"> – Staging classifications are all or nothing.  If criteria are met, stage must be assigned in all categories, T, N and M.  If criteria are NOT met, nothing may be assigned. Staging is about the patient, it is not about coding information.  X is used if </w:t>
      </w:r>
      <w:proofErr w:type="gramStart"/>
      <w:r>
        <w:rPr>
          <w:sz w:val="24"/>
          <w:szCs w:val="24"/>
        </w:rPr>
        <w:t>criteria is</w:t>
      </w:r>
      <w:proofErr w:type="gramEnd"/>
      <w:r>
        <w:rPr>
          <w:sz w:val="24"/>
          <w:szCs w:val="24"/>
        </w:rPr>
        <w:t xml:space="preserve"> met, stage is unassigned.  You must use X if category information is unknown or if group cannot be assigned.  You cannot leave some information blank.  Blank is used if </w:t>
      </w:r>
      <w:proofErr w:type="gramStart"/>
      <w:r>
        <w:rPr>
          <w:sz w:val="24"/>
          <w:szCs w:val="24"/>
        </w:rPr>
        <w:t>criteria is</w:t>
      </w:r>
      <w:proofErr w:type="gramEnd"/>
      <w:r>
        <w:rPr>
          <w:sz w:val="24"/>
          <w:szCs w:val="24"/>
        </w:rPr>
        <w:t xml:space="preserve"> NOT met, stage is blank. </w:t>
      </w:r>
      <w:r w:rsidR="00D22460">
        <w:rPr>
          <w:sz w:val="24"/>
          <w:szCs w:val="24"/>
        </w:rPr>
        <w:t>(No surgery, no regional LNs removed = Blank).</w:t>
      </w:r>
      <w:r>
        <w:rPr>
          <w:sz w:val="24"/>
          <w:szCs w:val="24"/>
        </w:rPr>
        <w:t xml:space="preserve"> All categories are blank, stage group is blank.  Cannot use X and Blank together. The rare exception is if staging criteria is met but registrar does not have the information.  X would be misleading.  Cannot use X as case does not meet the TX or NX criteria, this implies the physician did not know the information – leave field Blank.  Partial staging information is not useful and the case cannot be used for data analysis.  The T, N, and M are needed for data analysis.</w:t>
      </w:r>
      <w:r w:rsidR="00D22460">
        <w:rPr>
          <w:sz w:val="24"/>
          <w:szCs w:val="24"/>
        </w:rPr>
        <w:t xml:space="preserve"> If case does not meet AJCC definition for X, then it must be Blank.</w:t>
      </w:r>
    </w:p>
    <w:p w:rsidR="00D22460" w:rsidRDefault="00D22460" w:rsidP="006B0BE6">
      <w:pPr>
        <w:spacing w:after="0" w:line="240" w:lineRule="auto"/>
        <w:ind w:left="720"/>
        <w:rPr>
          <w:sz w:val="24"/>
          <w:szCs w:val="24"/>
        </w:rPr>
      </w:pPr>
    </w:p>
    <w:p w:rsidR="00D22460" w:rsidRDefault="00D22460" w:rsidP="006B0BE6">
      <w:pPr>
        <w:spacing w:after="0" w:line="240" w:lineRule="auto"/>
        <w:ind w:left="720"/>
        <w:rPr>
          <w:sz w:val="24"/>
          <w:szCs w:val="24"/>
        </w:rPr>
      </w:pPr>
      <w:r>
        <w:rPr>
          <w:sz w:val="24"/>
          <w:szCs w:val="24"/>
          <w:u w:val="single"/>
        </w:rPr>
        <w:t>Documenting AJCC Stage in Registry Data Items</w:t>
      </w:r>
      <w:r>
        <w:rPr>
          <w:sz w:val="24"/>
          <w:szCs w:val="24"/>
        </w:rPr>
        <w:t xml:space="preserve"> – Use physician assigned stage, if physician stage is not given, registrar can assign stage. If physician assigned stage is not correct, registrar can correct the stage.  </w:t>
      </w:r>
    </w:p>
    <w:p w:rsidR="00D22460" w:rsidRDefault="00D22460" w:rsidP="006B0BE6">
      <w:pPr>
        <w:spacing w:after="0" w:line="240" w:lineRule="auto"/>
        <w:ind w:left="720"/>
        <w:rPr>
          <w:sz w:val="24"/>
          <w:szCs w:val="24"/>
        </w:rPr>
      </w:pPr>
    </w:p>
    <w:p w:rsidR="00D22460" w:rsidRDefault="00D22460" w:rsidP="006B0BE6">
      <w:pPr>
        <w:spacing w:after="0" w:line="240" w:lineRule="auto"/>
        <w:ind w:left="720"/>
        <w:rPr>
          <w:sz w:val="24"/>
          <w:szCs w:val="24"/>
        </w:rPr>
      </w:pPr>
      <w:r>
        <w:rPr>
          <w:sz w:val="24"/>
          <w:szCs w:val="24"/>
          <w:u w:val="single"/>
        </w:rPr>
        <w:t>Changes for 2016</w:t>
      </w:r>
      <w:r>
        <w:rPr>
          <w:sz w:val="24"/>
          <w:szCs w:val="24"/>
        </w:rPr>
        <w:t xml:space="preserve"> – </w:t>
      </w:r>
      <w:proofErr w:type="spellStart"/>
      <w:r>
        <w:rPr>
          <w:sz w:val="24"/>
          <w:szCs w:val="24"/>
        </w:rPr>
        <w:t>Tis</w:t>
      </w:r>
      <w:proofErr w:type="spellEnd"/>
      <w:r>
        <w:rPr>
          <w:sz w:val="24"/>
          <w:szCs w:val="24"/>
        </w:rPr>
        <w:t xml:space="preserve"> may be entered into clinical T data field, cN0 may be entered into pathologic data field for </w:t>
      </w:r>
      <w:proofErr w:type="spellStart"/>
      <w:r>
        <w:rPr>
          <w:sz w:val="24"/>
          <w:szCs w:val="24"/>
        </w:rPr>
        <w:t>Tis</w:t>
      </w:r>
      <w:proofErr w:type="spellEnd"/>
      <w:r>
        <w:rPr>
          <w:sz w:val="24"/>
          <w:szCs w:val="24"/>
        </w:rPr>
        <w:t xml:space="preserve"> only, </w:t>
      </w:r>
      <w:proofErr w:type="spellStart"/>
      <w:r>
        <w:rPr>
          <w:sz w:val="24"/>
          <w:szCs w:val="24"/>
        </w:rPr>
        <w:t>pM</w:t>
      </w:r>
      <w:proofErr w:type="spellEnd"/>
      <w:r>
        <w:rPr>
          <w:sz w:val="24"/>
          <w:szCs w:val="24"/>
        </w:rPr>
        <w:t xml:space="preserve"> allowed into clinical M data field and </w:t>
      </w:r>
      <w:proofErr w:type="spellStart"/>
      <w:r>
        <w:rPr>
          <w:sz w:val="24"/>
          <w:szCs w:val="24"/>
        </w:rPr>
        <w:t>cM</w:t>
      </w:r>
      <w:proofErr w:type="spellEnd"/>
      <w:r>
        <w:rPr>
          <w:sz w:val="24"/>
          <w:szCs w:val="24"/>
        </w:rPr>
        <w:t xml:space="preserve"> allowed into the pathologic M data field.  Case example: Physician states tumor invades adjacent tissue – cT3. CT/PET demonstrates nodal involvement – cN2. Bone scan shows </w:t>
      </w:r>
      <w:proofErr w:type="spellStart"/>
      <w:r>
        <w:rPr>
          <w:sz w:val="24"/>
          <w:szCs w:val="24"/>
        </w:rPr>
        <w:t>lytic</w:t>
      </w:r>
      <w:proofErr w:type="spellEnd"/>
      <w:r>
        <w:rPr>
          <w:sz w:val="24"/>
          <w:szCs w:val="24"/>
        </w:rPr>
        <w:t xml:space="preserve"> lesions – cM1. Biopsy of iliac crest shows metastatic carcinoma – pM1.  Prior to 2016, </w:t>
      </w:r>
      <w:r>
        <w:rPr>
          <w:sz w:val="24"/>
          <w:szCs w:val="24"/>
        </w:rPr>
        <w:lastRenderedPageBreak/>
        <w:t xml:space="preserve">cT3 cN2 </w:t>
      </w:r>
      <w:proofErr w:type="spellStart"/>
      <w:r>
        <w:rPr>
          <w:sz w:val="24"/>
          <w:szCs w:val="24"/>
        </w:rPr>
        <w:t>cM</w:t>
      </w:r>
      <w:proofErr w:type="spellEnd"/>
      <w:r>
        <w:rPr>
          <w:sz w:val="24"/>
          <w:szCs w:val="24"/>
        </w:rPr>
        <w:t xml:space="preserve"> blank = Stage 4 and </w:t>
      </w:r>
      <w:proofErr w:type="spellStart"/>
      <w:r>
        <w:rPr>
          <w:sz w:val="24"/>
          <w:szCs w:val="24"/>
        </w:rPr>
        <w:t>pT</w:t>
      </w:r>
      <w:proofErr w:type="spellEnd"/>
      <w:r>
        <w:rPr>
          <w:sz w:val="24"/>
          <w:szCs w:val="24"/>
        </w:rPr>
        <w:t xml:space="preserve"> Blank, </w:t>
      </w:r>
      <w:proofErr w:type="spellStart"/>
      <w:r>
        <w:rPr>
          <w:sz w:val="24"/>
          <w:szCs w:val="24"/>
        </w:rPr>
        <w:t>pN</w:t>
      </w:r>
      <w:proofErr w:type="spellEnd"/>
      <w:r>
        <w:rPr>
          <w:sz w:val="24"/>
          <w:szCs w:val="24"/>
        </w:rPr>
        <w:t xml:space="preserve"> Blank, pM1 = stage 4.  2016 diagnosis date &amp; later: cT3 cN2 pM1 = stage 4 and </w:t>
      </w:r>
      <w:proofErr w:type="spellStart"/>
      <w:r>
        <w:rPr>
          <w:sz w:val="24"/>
          <w:szCs w:val="24"/>
        </w:rPr>
        <w:t>pT</w:t>
      </w:r>
      <w:proofErr w:type="spellEnd"/>
      <w:r>
        <w:rPr>
          <w:sz w:val="24"/>
          <w:szCs w:val="24"/>
        </w:rPr>
        <w:t xml:space="preserve"> Blank, </w:t>
      </w:r>
      <w:proofErr w:type="spellStart"/>
      <w:r>
        <w:rPr>
          <w:sz w:val="24"/>
          <w:szCs w:val="24"/>
        </w:rPr>
        <w:t>pN</w:t>
      </w:r>
      <w:proofErr w:type="spellEnd"/>
      <w:r>
        <w:rPr>
          <w:sz w:val="24"/>
          <w:szCs w:val="24"/>
        </w:rPr>
        <w:t xml:space="preserve"> Blank, pM1 = stage 4. </w:t>
      </w:r>
    </w:p>
    <w:p w:rsidR="00D4716B" w:rsidRDefault="00D4716B" w:rsidP="006B0BE6">
      <w:pPr>
        <w:spacing w:after="0" w:line="240" w:lineRule="auto"/>
        <w:ind w:left="720"/>
        <w:rPr>
          <w:sz w:val="24"/>
          <w:szCs w:val="24"/>
        </w:rPr>
      </w:pPr>
    </w:p>
    <w:p w:rsidR="00D4716B" w:rsidRPr="00D4716B" w:rsidRDefault="00D4716B" w:rsidP="006B0BE6">
      <w:pPr>
        <w:spacing w:after="0" w:line="240" w:lineRule="auto"/>
        <w:ind w:left="720"/>
        <w:rPr>
          <w:sz w:val="24"/>
          <w:szCs w:val="24"/>
        </w:rPr>
      </w:pPr>
      <w:proofErr w:type="spellStart"/>
      <w:r>
        <w:rPr>
          <w:sz w:val="24"/>
          <w:szCs w:val="24"/>
          <w:u w:val="single"/>
        </w:rPr>
        <w:t>CAnswer</w:t>
      </w:r>
      <w:proofErr w:type="spellEnd"/>
      <w:r>
        <w:rPr>
          <w:sz w:val="24"/>
          <w:szCs w:val="24"/>
          <w:u w:val="single"/>
        </w:rPr>
        <w:t xml:space="preserve"> Forum</w:t>
      </w:r>
      <w:r>
        <w:rPr>
          <w:sz w:val="24"/>
          <w:szCs w:val="24"/>
        </w:rPr>
        <w:t xml:space="preserve"> – Answers should be posted within 5 working days.  </w:t>
      </w:r>
      <w:r w:rsidR="00145B46">
        <w:rPr>
          <w:sz w:val="24"/>
          <w:szCs w:val="24"/>
        </w:rPr>
        <w:t xml:space="preserve">The Collaborative Stage section of the </w:t>
      </w:r>
      <w:proofErr w:type="spellStart"/>
      <w:r w:rsidR="00145B46">
        <w:rPr>
          <w:sz w:val="24"/>
          <w:szCs w:val="24"/>
        </w:rPr>
        <w:t>CAnswer</w:t>
      </w:r>
      <w:proofErr w:type="spellEnd"/>
      <w:r w:rsidR="00145B46">
        <w:rPr>
          <w:sz w:val="24"/>
          <w:szCs w:val="24"/>
        </w:rPr>
        <w:t xml:space="preserve"> Forum has been closed for questions.</w:t>
      </w:r>
    </w:p>
    <w:p w:rsidR="006B0BE6" w:rsidRPr="008910FD" w:rsidRDefault="006B0BE6" w:rsidP="008910FD">
      <w:pPr>
        <w:spacing w:after="0" w:line="240" w:lineRule="auto"/>
        <w:rPr>
          <w:sz w:val="24"/>
          <w:szCs w:val="24"/>
        </w:rPr>
      </w:pPr>
    </w:p>
    <w:p w:rsidR="008910FD" w:rsidRDefault="00C02B82" w:rsidP="00C02B82">
      <w:pPr>
        <w:spacing w:after="0" w:line="240" w:lineRule="auto"/>
        <w:rPr>
          <w:sz w:val="24"/>
          <w:szCs w:val="24"/>
        </w:rPr>
      </w:pPr>
      <w:r>
        <w:rPr>
          <w:sz w:val="24"/>
          <w:szCs w:val="24"/>
          <w:u w:val="single"/>
        </w:rPr>
        <w:t xml:space="preserve">Assigning AJCC TNM: Physicians </w:t>
      </w:r>
      <w:proofErr w:type="spellStart"/>
      <w:r>
        <w:rPr>
          <w:sz w:val="24"/>
          <w:szCs w:val="24"/>
          <w:u w:val="single"/>
        </w:rPr>
        <w:t>vs</w:t>
      </w:r>
      <w:proofErr w:type="spellEnd"/>
      <w:r>
        <w:rPr>
          <w:sz w:val="24"/>
          <w:szCs w:val="24"/>
          <w:u w:val="single"/>
        </w:rPr>
        <w:t xml:space="preserve"> Registrars &amp; the SEER Reliability Study</w:t>
      </w:r>
      <w:r>
        <w:rPr>
          <w:sz w:val="24"/>
          <w:szCs w:val="24"/>
        </w:rPr>
        <w:t xml:space="preserve"> – Annie </w:t>
      </w:r>
      <w:proofErr w:type="spellStart"/>
      <w:r>
        <w:rPr>
          <w:sz w:val="24"/>
          <w:szCs w:val="24"/>
        </w:rPr>
        <w:t>Noone</w:t>
      </w:r>
      <w:proofErr w:type="spellEnd"/>
      <w:r>
        <w:rPr>
          <w:sz w:val="24"/>
          <w:szCs w:val="24"/>
        </w:rPr>
        <w:t>, NCI</w:t>
      </w:r>
    </w:p>
    <w:p w:rsidR="00C02B82" w:rsidRDefault="00C02B82" w:rsidP="00C02B82">
      <w:pPr>
        <w:spacing w:after="0" w:line="240" w:lineRule="auto"/>
        <w:rPr>
          <w:sz w:val="24"/>
          <w:szCs w:val="24"/>
        </w:rPr>
      </w:pPr>
      <w:r>
        <w:rPr>
          <w:sz w:val="24"/>
          <w:szCs w:val="24"/>
        </w:rPr>
        <w:t xml:space="preserve">A 2014 study was performed on breast, colon, lung, ovary and prostate sites.  Results for CS tumor size in lung cases was 74% exact match, 11% had a match within same T category, 7% discrepancy with size category and 7% discrepancy with known </w:t>
      </w:r>
      <w:proofErr w:type="spellStart"/>
      <w:r>
        <w:rPr>
          <w:sz w:val="24"/>
          <w:szCs w:val="24"/>
        </w:rPr>
        <w:t>vs</w:t>
      </w:r>
      <w:proofErr w:type="spellEnd"/>
      <w:r>
        <w:rPr>
          <w:sz w:val="24"/>
          <w:szCs w:val="24"/>
        </w:rPr>
        <w:t xml:space="preserve"> unknown.  For breast cases, 80% had exact match, 7% had match within same T category, </w:t>
      </w:r>
      <w:proofErr w:type="gramStart"/>
      <w:r>
        <w:rPr>
          <w:sz w:val="24"/>
          <w:szCs w:val="24"/>
        </w:rPr>
        <w:t>11</w:t>
      </w:r>
      <w:proofErr w:type="gramEnd"/>
      <w:r>
        <w:rPr>
          <w:sz w:val="24"/>
          <w:szCs w:val="24"/>
        </w:rPr>
        <w:t xml:space="preserve">% had discrepancy with size category and 3% discrepancy with unknown </w:t>
      </w:r>
      <w:proofErr w:type="spellStart"/>
      <w:r>
        <w:rPr>
          <w:sz w:val="24"/>
          <w:szCs w:val="24"/>
        </w:rPr>
        <w:t>vs</w:t>
      </w:r>
      <w:proofErr w:type="spellEnd"/>
      <w:r>
        <w:rPr>
          <w:sz w:val="24"/>
          <w:szCs w:val="24"/>
        </w:rPr>
        <w:t xml:space="preserve"> known.  With CS lymph nodes, </w:t>
      </w:r>
      <w:r w:rsidR="008408A5">
        <w:rPr>
          <w:sz w:val="24"/>
          <w:szCs w:val="24"/>
        </w:rPr>
        <w:t xml:space="preserve">colon had 32% discrepancy with exact value and ovary had a 21% discrepancy with exact value.  Findings from the study: Reliability for staging data elements is moderate to poor for some elements and some sites – ovary is particularly challenging </w:t>
      </w:r>
      <w:r w:rsidR="008408A5" w:rsidRPr="008408A5">
        <w:rPr>
          <w:sz w:val="24"/>
          <w:szCs w:val="24"/>
        </w:rPr>
        <w:sym w:font="Wingdings" w:char="F0E0"/>
      </w:r>
      <w:r w:rsidR="008408A5">
        <w:rPr>
          <w:sz w:val="24"/>
          <w:szCs w:val="24"/>
        </w:rPr>
        <w:t xml:space="preserve"> focus on training; derived T, N, M which are used to derive stage group also have some discrepancies </w:t>
      </w:r>
      <w:r w:rsidR="008408A5" w:rsidRPr="008408A5">
        <w:rPr>
          <w:sz w:val="24"/>
          <w:szCs w:val="24"/>
        </w:rPr>
        <w:sym w:font="Wingdings" w:char="F0E0"/>
      </w:r>
      <w:r w:rsidR="008408A5">
        <w:rPr>
          <w:sz w:val="24"/>
          <w:szCs w:val="24"/>
        </w:rPr>
        <w:t xml:space="preserve"> more analysis will be done on discrepancies.  Discussion – central registries conduct visual editing and consolidation, gives an opportunity for multiple sources of data/verification; software that provides access to path reports may allow for better editing.  Availability of cancer staging information at time of registration (abstracting) was reviewed from the results of the 2014 TNM reliability study.  Provider assigned stage was not available in general, less available for clinical stage, better availability for tumors with recommendation for surgical resection. Registrars cannot simply transcribe information from the medical records because clinical or pathologic TNM stage group most often not assigned by providers; multiple, slightly different stage categories across various source documents of the same medical record; inconsistencies between TNM and stage assigned across various source documents of the same medical record. Using provider assigned stage is unlikely to save significant time for registrars.  Pathologic T and N had higher agreement than clinical T and N as a reflection that pathologic staging occurs later and uses more information.  </w:t>
      </w:r>
      <w:r w:rsidR="001C29CE">
        <w:rPr>
          <w:sz w:val="24"/>
          <w:szCs w:val="24"/>
        </w:rPr>
        <w:t xml:space="preserve">Consultation notes had higher agreement with consolidated answers, although consult notes may not be in the hospital record unless the hospital and physician on the same EMR.  MX is not a valid value but was used in about 25% of pathology reports.  Problems with T stage on pathology reports were mostly in the </w:t>
      </w:r>
      <w:proofErr w:type="spellStart"/>
      <w:r w:rsidR="001C29CE">
        <w:rPr>
          <w:sz w:val="24"/>
          <w:szCs w:val="24"/>
        </w:rPr>
        <w:t>substages</w:t>
      </w:r>
      <w:proofErr w:type="spellEnd"/>
      <w:r w:rsidR="001C29CE">
        <w:rPr>
          <w:sz w:val="24"/>
          <w:szCs w:val="24"/>
        </w:rPr>
        <w:t xml:space="preserve">.  Conclusion: Cancer registrars abstracting new cases need to assign stage using all available information in the medical record.  Central registries often have no access to medical records, thus provider assigned codes are not available (unless documented in the text fields). </w:t>
      </w:r>
    </w:p>
    <w:p w:rsidR="00C02B82" w:rsidRDefault="00C02B82" w:rsidP="00C02B82">
      <w:pPr>
        <w:spacing w:after="0" w:line="240" w:lineRule="auto"/>
        <w:rPr>
          <w:sz w:val="24"/>
          <w:szCs w:val="24"/>
        </w:rPr>
      </w:pPr>
    </w:p>
    <w:p w:rsidR="000B2832" w:rsidRDefault="00507F5B" w:rsidP="00C02B82">
      <w:pPr>
        <w:spacing w:after="0" w:line="240" w:lineRule="auto"/>
        <w:rPr>
          <w:sz w:val="24"/>
          <w:szCs w:val="24"/>
        </w:rPr>
      </w:pPr>
      <w:r>
        <w:rPr>
          <w:sz w:val="24"/>
          <w:szCs w:val="24"/>
          <w:u w:val="single"/>
        </w:rPr>
        <w:t>AJCC TNM Staging of Breast Cancer</w:t>
      </w:r>
      <w:r>
        <w:rPr>
          <w:sz w:val="24"/>
          <w:szCs w:val="24"/>
        </w:rPr>
        <w:t xml:space="preserve"> – Melissa Riddle, CTR</w:t>
      </w:r>
    </w:p>
    <w:p w:rsidR="00507F5B" w:rsidRDefault="00507F5B" w:rsidP="00C02B82">
      <w:pPr>
        <w:spacing w:after="0" w:line="240" w:lineRule="auto"/>
        <w:rPr>
          <w:sz w:val="24"/>
          <w:szCs w:val="24"/>
        </w:rPr>
      </w:pPr>
      <w:r>
        <w:rPr>
          <w:sz w:val="24"/>
          <w:szCs w:val="24"/>
        </w:rPr>
        <w:t xml:space="preserve">More than half of the female breast cancers are in the UOQ (C50.4) due to more glandular tissue in the UOQ. </w:t>
      </w:r>
      <w:proofErr w:type="spellStart"/>
      <w:r>
        <w:rPr>
          <w:sz w:val="24"/>
          <w:szCs w:val="24"/>
        </w:rPr>
        <w:t>Birads</w:t>
      </w:r>
      <w:proofErr w:type="spellEnd"/>
      <w:r>
        <w:rPr>
          <w:sz w:val="24"/>
          <w:szCs w:val="24"/>
        </w:rPr>
        <w:t xml:space="preserve"> over or equal to 4 on mammography is </w:t>
      </w:r>
      <w:proofErr w:type="gramStart"/>
      <w:r>
        <w:rPr>
          <w:sz w:val="24"/>
          <w:szCs w:val="24"/>
        </w:rPr>
        <w:t>suspicious,</w:t>
      </w:r>
      <w:proofErr w:type="gramEnd"/>
      <w:r>
        <w:rPr>
          <w:sz w:val="24"/>
          <w:szCs w:val="24"/>
        </w:rPr>
        <w:t xml:space="preserve"> however MD must state “suspicious for malignancy”.  Internal mammary LNs are </w:t>
      </w:r>
      <w:proofErr w:type="spellStart"/>
      <w:r>
        <w:rPr>
          <w:sz w:val="24"/>
          <w:szCs w:val="24"/>
        </w:rPr>
        <w:t>sternal</w:t>
      </w:r>
      <w:proofErr w:type="spellEnd"/>
      <w:r>
        <w:rPr>
          <w:sz w:val="24"/>
          <w:szCs w:val="24"/>
        </w:rPr>
        <w:t xml:space="preserve">, </w:t>
      </w:r>
      <w:proofErr w:type="spellStart"/>
      <w:r>
        <w:rPr>
          <w:sz w:val="24"/>
          <w:szCs w:val="24"/>
        </w:rPr>
        <w:t>intramammary</w:t>
      </w:r>
      <w:proofErr w:type="spellEnd"/>
      <w:r>
        <w:rPr>
          <w:sz w:val="24"/>
          <w:szCs w:val="24"/>
        </w:rPr>
        <w:t xml:space="preserve"> LNs are within the breast itself.  Do not confuse these. Per FORDS: If 5 or more LNs removed, check operative report to determine if SLN excision or </w:t>
      </w:r>
      <w:proofErr w:type="spellStart"/>
      <w:r>
        <w:rPr>
          <w:sz w:val="24"/>
          <w:szCs w:val="24"/>
        </w:rPr>
        <w:t>axillary</w:t>
      </w:r>
      <w:proofErr w:type="spellEnd"/>
      <w:r>
        <w:rPr>
          <w:sz w:val="24"/>
          <w:szCs w:val="24"/>
        </w:rPr>
        <w:t xml:space="preserve"> dissection.  Code the INTENT!  </w:t>
      </w:r>
      <w:r w:rsidR="00CE7381">
        <w:rPr>
          <w:sz w:val="24"/>
          <w:szCs w:val="24"/>
        </w:rPr>
        <w:t xml:space="preserve">Code SLN biopsy (2) even if SLNs failed to map and no lymphoid tissue found in specimen per path report.  If surgeon sees positive margins at time of surgery and does not remove them you cannot “P” </w:t>
      </w:r>
      <w:r w:rsidR="00CE7381">
        <w:rPr>
          <w:sz w:val="24"/>
          <w:szCs w:val="24"/>
        </w:rPr>
        <w:lastRenderedPageBreak/>
        <w:t>stage the cancer.  You can have microscopically positive margins (seen on pathologist review of tissue) and “P” stage.  Adjuvant RT Treatment – Radiation codes 18 (breast) and 19 (breast/LN) are if breast tissue is present.  RT codes 20 (chest wall) and 21 (chest wall/LN) are if no breast tissue remains.</w:t>
      </w:r>
    </w:p>
    <w:p w:rsidR="00CE7381" w:rsidRDefault="00CE7381" w:rsidP="00C02B82">
      <w:pPr>
        <w:spacing w:after="0" w:line="240" w:lineRule="auto"/>
        <w:rPr>
          <w:sz w:val="24"/>
          <w:szCs w:val="24"/>
        </w:rPr>
      </w:pPr>
    </w:p>
    <w:p w:rsidR="00CE7381" w:rsidRDefault="00CE7381" w:rsidP="00C02B82">
      <w:pPr>
        <w:spacing w:after="0" w:line="240" w:lineRule="auto"/>
        <w:rPr>
          <w:sz w:val="24"/>
          <w:szCs w:val="24"/>
        </w:rPr>
      </w:pPr>
      <w:r w:rsidRPr="00CE7381">
        <w:rPr>
          <w:sz w:val="24"/>
          <w:szCs w:val="24"/>
          <w:u w:val="single"/>
        </w:rPr>
        <w:t>AJCC TNM Staging of Colon Cancer</w:t>
      </w:r>
      <w:r>
        <w:rPr>
          <w:sz w:val="24"/>
          <w:szCs w:val="24"/>
        </w:rPr>
        <w:t xml:space="preserve"> – Melissa Riddle, CTR</w:t>
      </w:r>
    </w:p>
    <w:p w:rsidR="00CE7381" w:rsidRDefault="00CE7381" w:rsidP="00C02B82">
      <w:pPr>
        <w:spacing w:after="0" w:line="240" w:lineRule="auto"/>
        <w:rPr>
          <w:sz w:val="24"/>
          <w:szCs w:val="24"/>
        </w:rPr>
      </w:pPr>
      <w:r>
        <w:rPr>
          <w:sz w:val="24"/>
          <w:szCs w:val="24"/>
        </w:rPr>
        <w:t xml:space="preserve">Colonoscopy with biopsy = </w:t>
      </w:r>
      <w:proofErr w:type="spellStart"/>
      <w:r>
        <w:rPr>
          <w:sz w:val="24"/>
          <w:szCs w:val="24"/>
        </w:rPr>
        <w:t>cX</w:t>
      </w:r>
      <w:proofErr w:type="spellEnd"/>
      <w:r>
        <w:rPr>
          <w:sz w:val="24"/>
          <w:szCs w:val="24"/>
        </w:rPr>
        <w:t>, met the criteria, however, don’t know how far into the bowel wall the tumor invaded. T4b = through the entire bowel wall (</w:t>
      </w:r>
      <w:proofErr w:type="spellStart"/>
      <w:r>
        <w:rPr>
          <w:sz w:val="24"/>
          <w:szCs w:val="24"/>
        </w:rPr>
        <w:t>serosa</w:t>
      </w:r>
      <w:proofErr w:type="spellEnd"/>
      <w:r>
        <w:rPr>
          <w:sz w:val="24"/>
          <w:szCs w:val="24"/>
        </w:rPr>
        <w:t>).  Tumor deposits with no positive regional LNs = pN1c.</w:t>
      </w:r>
    </w:p>
    <w:p w:rsidR="00CE7381" w:rsidRDefault="00CE7381" w:rsidP="00C02B82">
      <w:pPr>
        <w:spacing w:after="0" w:line="240" w:lineRule="auto"/>
        <w:rPr>
          <w:sz w:val="24"/>
          <w:szCs w:val="24"/>
        </w:rPr>
      </w:pPr>
    </w:p>
    <w:p w:rsidR="00CE7381" w:rsidRDefault="00CE7381" w:rsidP="00C02B82">
      <w:pPr>
        <w:spacing w:after="0" w:line="240" w:lineRule="auto"/>
        <w:rPr>
          <w:sz w:val="24"/>
          <w:szCs w:val="24"/>
        </w:rPr>
      </w:pPr>
      <w:r>
        <w:rPr>
          <w:sz w:val="24"/>
          <w:szCs w:val="24"/>
          <w:u w:val="single"/>
        </w:rPr>
        <w:t>AJCC TNM Staging of Lung Cancer</w:t>
      </w:r>
      <w:r>
        <w:rPr>
          <w:sz w:val="24"/>
          <w:szCs w:val="24"/>
        </w:rPr>
        <w:t xml:space="preserve"> – Melissa Riddle, CTR</w:t>
      </w:r>
    </w:p>
    <w:p w:rsidR="00E60062" w:rsidRDefault="00E60062" w:rsidP="00C02B82">
      <w:pPr>
        <w:spacing w:after="0" w:line="240" w:lineRule="auto"/>
        <w:rPr>
          <w:sz w:val="24"/>
          <w:szCs w:val="24"/>
        </w:rPr>
      </w:pPr>
      <w:r>
        <w:rPr>
          <w:sz w:val="24"/>
          <w:szCs w:val="24"/>
        </w:rPr>
        <w:t>Lung nodal stations from tumourstager.com</w:t>
      </w:r>
    </w:p>
    <w:p w:rsidR="00E60062" w:rsidRPr="00CE7381" w:rsidRDefault="00E60062" w:rsidP="00C02B82">
      <w:pPr>
        <w:spacing w:after="0" w:line="240" w:lineRule="auto"/>
        <w:rPr>
          <w:sz w:val="24"/>
          <w:szCs w:val="24"/>
        </w:rPr>
      </w:pPr>
    </w:p>
    <w:p w:rsidR="008910FD" w:rsidRDefault="008910FD" w:rsidP="008910FD">
      <w:pPr>
        <w:spacing w:after="0" w:line="240" w:lineRule="auto"/>
        <w:rPr>
          <w:sz w:val="24"/>
          <w:szCs w:val="24"/>
        </w:rPr>
      </w:pPr>
    </w:p>
    <w:p w:rsidR="000F2BC3" w:rsidRDefault="00E60062" w:rsidP="00D40C23">
      <w:pPr>
        <w:spacing w:after="0" w:line="240" w:lineRule="auto"/>
        <w:ind w:left="720"/>
        <w:rPr>
          <w:sz w:val="24"/>
          <w:szCs w:val="24"/>
        </w:rPr>
      </w:pPr>
      <w:r>
        <w:rPr>
          <w:noProof/>
        </w:rPr>
        <w:drawing>
          <wp:inline distT="0" distB="0" distL="0" distR="0">
            <wp:extent cx="5989336" cy="33128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6033815" cy="3337463"/>
                    </a:xfrm>
                    <a:prstGeom prst="rect">
                      <a:avLst/>
                    </a:prstGeom>
                  </pic:spPr>
                </pic:pic>
              </a:graphicData>
            </a:graphic>
          </wp:inline>
        </w:drawing>
      </w:r>
    </w:p>
    <w:p w:rsidR="000F2BC3" w:rsidRPr="00F9030D" w:rsidRDefault="000F2BC3" w:rsidP="000F2BC3">
      <w:pPr>
        <w:spacing w:after="0" w:line="240" w:lineRule="auto"/>
        <w:rPr>
          <w:sz w:val="24"/>
          <w:szCs w:val="24"/>
        </w:rPr>
      </w:pPr>
    </w:p>
    <w:p w:rsidR="00E02371" w:rsidRDefault="00E02371" w:rsidP="00F00A7D">
      <w:pPr>
        <w:spacing w:after="0" w:line="240" w:lineRule="auto"/>
        <w:rPr>
          <w:sz w:val="24"/>
          <w:szCs w:val="24"/>
        </w:rPr>
      </w:pPr>
    </w:p>
    <w:p w:rsidR="00E60062" w:rsidRDefault="00E60062" w:rsidP="00F00A7D">
      <w:pPr>
        <w:spacing w:after="0" w:line="240" w:lineRule="auto"/>
        <w:rPr>
          <w:sz w:val="24"/>
          <w:szCs w:val="24"/>
        </w:rPr>
      </w:pPr>
      <w:r>
        <w:rPr>
          <w:sz w:val="24"/>
          <w:szCs w:val="24"/>
        </w:rPr>
        <w:t xml:space="preserve">No resection = </w:t>
      </w:r>
      <w:proofErr w:type="spellStart"/>
      <w:r>
        <w:rPr>
          <w:sz w:val="24"/>
          <w:szCs w:val="24"/>
        </w:rPr>
        <w:t>pT</w:t>
      </w:r>
      <w:proofErr w:type="spellEnd"/>
      <w:r>
        <w:rPr>
          <w:sz w:val="24"/>
          <w:szCs w:val="24"/>
        </w:rPr>
        <w:t xml:space="preserve">, </w:t>
      </w:r>
      <w:proofErr w:type="spellStart"/>
      <w:r>
        <w:rPr>
          <w:sz w:val="24"/>
          <w:szCs w:val="24"/>
        </w:rPr>
        <w:t>pN</w:t>
      </w:r>
      <w:proofErr w:type="spellEnd"/>
      <w:r>
        <w:rPr>
          <w:sz w:val="24"/>
          <w:szCs w:val="24"/>
        </w:rPr>
        <w:t xml:space="preserve">, </w:t>
      </w:r>
      <w:proofErr w:type="spellStart"/>
      <w:r>
        <w:rPr>
          <w:sz w:val="24"/>
          <w:szCs w:val="24"/>
        </w:rPr>
        <w:t>pM</w:t>
      </w:r>
      <w:proofErr w:type="spellEnd"/>
      <w:r>
        <w:rPr>
          <w:sz w:val="24"/>
          <w:szCs w:val="24"/>
        </w:rPr>
        <w:t xml:space="preserve"> all blank and stage group 99.  If one is blank, they must all be blank.</w:t>
      </w:r>
    </w:p>
    <w:p w:rsidR="00E60062" w:rsidRDefault="00E60062" w:rsidP="00F00A7D">
      <w:pPr>
        <w:spacing w:after="0" w:line="240" w:lineRule="auto"/>
        <w:rPr>
          <w:sz w:val="24"/>
          <w:szCs w:val="24"/>
        </w:rPr>
      </w:pPr>
      <w:r>
        <w:rPr>
          <w:sz w:val="24"/>
          <w:szCs w:val="24"/>
        </w:rPr>
        <w:t xml:space="preserve">You can take </w:t>
      </w:r>
      <w:r w:rsidRPr="00E60062">
        <w:rPr>
          <w:sz w:val="24"/>
          <w:szCs w:val="24"/>
          <w:u w:val="single"/>
        </w:rPr>
        <w:t>any</w:t>
      </w:r>
      <w:r>
        <w:rPr>
          <w:sz w:val="24"/>
          <w:szCs w:val="24"/>
        </w:rPr>
        <w:t xml:space="preserve"> diagnostic procedures, such as </w:t>
      </w:r>
      <w:proofErr w:type="spellStart"/>
      <w:r>
        <w:rPr>
          <w:sz w:val="24"/>
          <w:szCs w:val="24"/>
        </w:rPr>
        <w:t>mediastinoscopy</w:t>
      </w:r>
      <w:proofErr w:type="spellEnd"/>
      <w:r>
        <w:rPr>
          <w:sz w:val="24"/>
          <w:szCs w:val="24"/>
        </w:rPr>
        <w:t xml:space="preserve"> with LN biopsy/FNA, as clinical </w:t>
      </w:r>
      <w:r w:rsidRPr="00E60062">
        <w:rPr>
          <w:b/>
          <w:sz w:val="24"/>
          <w:szCs w:val="24"/>
        </w:rPr>
        <w:t>AND</w:t>
      </w:r>
      <w:r>
        <w:rPr>
          <w:sz w:val="24"/>
          <w:szCs w:val="24"/>
        </w:rPr>
        <w:t xml:space="preserve"> pathologic N.  </w:t>
      </w:r>
    </w:p>
    <w:p w:rsidR="00E60062" w:rsidRDefault="00E60062" w:rsidP="00F00A7D">
      <w:pPr>
        <w:spacing w:after="0" w:line="240" w:lineRule="auto"/>
        <w:rPr>
          <w:sz w:val="24"/>
          <w:szCs w:val="24"/>
        </w:rPr>
      </w:pPr>
    </w:p>
    <w:p w:rsidR="00E60062" w:rsidRDefault="00E60062" w:rsidP="00F00A7D">
      <w:pPr>
        <w:spacing w:after="0" w:line="240" w:lineRule="auto"/>
        <w:rPr>
          <w:sz w:val="24"/>
          <w:szCs w:val="24"/>
        </w:rPr>
      </w:pPr>
      <w:r>
        <w:rPr>
          <w:sz w:val="24"/>
          <w:szCs w:val="24"/>
        </w:rPr>
        <w:t xml:space="preserve">If there is a site discrepancy between </w:t>
      </w:r>
      <w:proofErr w:type="spellStart"/>
      <w:r>
        <w:rPr>
          <w:sz w:val="24"/>
          <w:szCs w:val="24"/>
        </w:rPr>
        <w:t>bronchoscopy</w:t>
      </w:r>
      <w:proofErr w:type="spellEnd"/>
      <w:r>
        <w:rPr>
          <w:sz w:val="24"/>
          <w:szCs w:val="24"/>
        </w:rPr>
        <w:t>, operative report and pathology report, use the operative report to determine primary site.</w:t>
      </w:r>
    </w:p>
    <w:p w:rsidR="00981B1E" w:rsidRDefault="00981B1E" w:rsidP="00F00A7D">
      <w:pPr>
        <w:spacing w:after="0" w:line="240" w:lineRule="auto"/>
        <w:rPr>
          <w:sz w:val="24"/>
          <w:szCs w:val="24"/>
        </w:rPr>
      </w:pPr>
    </w:p>
    <w:p w:rsidR="00981B1E" w:rsidRDefault="00981B1E" w:rsidP="00F00A7D">
      <w:pPr>
        <w:spacing w:after="0" w:line="240" w:lineRule="auto"/>
        <w:rPr>
          <w:sz w:val="24"/>
          <w:szCs w:val="24"/>
        </w:rPr>
      </w:pPr>
      <w:r>
        <w:rPr>
          <w:sz w:val="24"/>
          <w:szCs w:val="24"/>
          <w:u w:val="single"/>
        </w:rPr>
        <w:t>AJCC Staging of Pharynx &amp; Larynx</w:t>
      </w:r>
      <w:r>
        <w:rPr>
          <w:sz w:val="24"/>
          <w:szCs w:val="24"/>
        </w:rPr>
        <w:t xml:space="preserve"> – Jayne </w:t>
      </w:r>
      <w:proofErr w:type="spellStart"/>
      <w:r>
        <w:rPr>
          <w:sz w:val="24"/>
          <w:szCs w:val="24"/>
        </w:rPr>
        <w:t>Holubowsky</w:t>
      </w:r>
      <w:proofErr w:type="spellEnd"/>
    </w:p>
    <w:p w:rsidR="005E65F8" w:rsidRDefault="00981B1E" w:rsidP="00F00A7D">
      <w:pPr>
        <w:spacing w:after="0" w:line="240" w:lineRule="auto"/>
        <w:rPr>
          <w:sz w:val="24"/>
          <w:szCs w:val="24"/>
        </w:rPr>
      </w:pPr>
      <w:r>
        <w:rPr>
          <w:sz w:val="24"/>
          <w:szCs w:val="24"/>
        </w:rPr>
        <w:t xml:space="preserve">You need to understand the anatomy of the pharynx and larynx to properly stage.  </w:t>
      </w:r>
      <w:r w:rsidR="008906CA">
        <w:rPr>
          <w:sz w:val="24"/>
          <w:szCs w:val="24"/>
        </w:rPr>
        <w:t xml:space="preserve">The pharynx is commonly referred to as the throat.  There are 12 </w:t>
      </w:r>
      <w:proofErr w:type="spellStart"/>
      <w:r w:rsidR="008906CA">
        <w:rPr>
          <w:sz w:val="24"/>
          <w:szCs w:val="24"/>
        </w:rPr>
        <w:t>subsites</w:t>
      </w:r>
      <w:proofErr w:type="spellEnd"/>
      <w:r w:rsidR="008906CA">
        <w:rPr>
          <w:sz w:val="24"/>
          <w:szCs w:val="24"/>
        </w:rPr>
        <w:t xml:space="preserve"> of the </w:t>
      </w:r>
      <w:proofErr w:type="spellStart"/>
      <w:r w:rsidR="008906CA">
        <w:rPr>
          <w:sz w:val="24"/>
          <w:szCs w:val="24"/>
        </w:rPr>
        <w:t>oropharynx</w:t>
      </w:r>
      <w:proofErr w:type="spellEnd"/>
      <w:r w:rsidR="008906CA">
        <w:rPr>
          <w:sz w:val="24"/>
          <w:szCs w:val="24"/>
        </w:rPr>
        <w:t xml:space="preserve"> alone, not </w:t>
      </w:r>
      <w:r w:rsidR="008906CA">
        <w:rPr>
          <w:sz w:val="24"/>
          <w:szCs w:val="24"/>
        </w:rPr>
        <w:lastRenderedPageBreak/>
        <w:t>including the overlapping sites (.8) or the NOS (.9).  Synonyms: posterior 3</w:t>
      </w:r>
      <w:r w:rsidR="008906CA" w:rsidRPr="008906CA">
        <w:rPr>
          <w:sz w:val="24"/>
          <w:szCs w:val="24"/>
          <w:vertAlign w:val="superscript"/>
        </w:rPr>
        <w:t>rd</w:t>
      </w:r>
      <w:r w:rsidR="008906CA">
        <w:rPr>
          <w:sz w:val="24"/>
          <w:szCs w:val="24"/>
        </w:rPr>
        <w:t xml:space="preserve"> of the tongue = base or root of the tongue. Brachial cleft sinus tumors are a birth defect.  Cancer of the brachial cleft </w:t>
      </w:r>
      <w:proofErr w:type="gramStart"/>
      <w:r w:rsidR="008906CA">
        <w:rPr>
          <w:sz w:val="24"/>
          <w:szCs w:val="24"/>
        </w:rPr>
        <w:t>are</w:t>
      </w:r>
      <w:proofErr w:type="gramEnd"/>
      <w:r w:rsidR="008906CA">
        <w:rPr>
          <w:sz w:val="24"/>
          <w:szCs w:val="24"/>
        </w:rPr>
        <w:t xml:space="preserve"> extremely rare.  Actor Michael Douglas had stage 4 throat </w:t>
      </w:r>
      <w:proofErr w:type="gramStart"/>
      <w:r w:rsidR="008906CA">
        <w:rPr>
          <w:sz w:val="24"/>
          <w:szCs w:val="24"/>
        </w:rPr>
        <w:t>cancer</w:t>
      </w:r>
      <w:proofErr w:type="gramEnd"/>
      <w:r w:rsidR="008906CA">
        <w:rPr>
          <w:sz w:val="24"/>
          <w:szCs w:val="24"/>
        </w:rPr>
        <w:t xml:space="preserve"> in 2010 and was HPV positive.  HPV positive </w:t>
      </w:r>
      <w:proofErr w:type="spellStart"/>
      <w:r w:rsidR="008906CA">
        <w:rPr>
          <w:sz w:val="24"/>
          <w:szCs w:val="24"/>
        </w:rPr>
        <w:t>oropharynx</w:t>
      </w:r>
      <w:proofErr w:type="spellEnd"/>
      <w:r w:rsidR="008906CA">
        <w:rPr>
          <w:sz w:val="24"/>
          <w:szCs w:val="24"/>
        </w:rPr>
        <w:t xml:space="preserve"> tumors respond better to treatment than HPV negative tumors.  However, once they recur there is no difference in survival. </w:t>
      </w:r>
      <w:r w:rsidR="009435E6">
        <w:rPr>
          <w:sz w:val="24"/>
          <w:szCs w:val="24"/>
        </w:rPr>
        <w:t xml:space="preserve">HPV vaccine is available, 3 doses are required and is recommended for both females and males ages 12-26.  </w:t>
      </w:r>
      <w:r w:rsidR="008906CA">
        <w:rPr>
          <w:sz w:val="24"/>
          <w:szCs w:val="24"/>
        </w:rPr>
        <w:t xml:space="preserve">When reviewing pathology reports, p16+ = HPV+.  The </w:t>
      </w:r>
      <w:proofErr w:type="spellStart"/>
      <w:r w:rsidR="008906CA">
        <w:rPr>
          <w:sz w:val="24"/>
          <w:szCs w:val="24"/>
        </w:rPr>
        <w:t>conchi</w:t>
      </w:r>
      <w:proofErr w:type="spellEnd"/>
      <w:r w:rsidR="008906CA">
        <w:rPr>
          <w:sz w:val="24"/>
          <w:szCs w:val="24"/>
        </w:rPr>
        <w:t xml:space="preserve"> in the </w:t>
      </w:r>
      <w:proofErr w:type="spellStart"/>
      <w:r w:rsidR="008906CA">
        <w:rPr>
          <w:sz w:val="24"/>
          <w:szCs w:val="24"/>
        </w:rPr>
        <w:t>nasopharynx</w:t>
      </w:r>
      <w:proofErr w:type="spellEnd"/>
      <w:r w:rsidR="008906CA">
        <w:rPr>
          <w:sz w:val="24"/>
          <w:szCs w:val="24"/>
        </w:rPr>
        <w:t xml:space="preserve"> have one on each side, divided by the nasal septum, entrance from the nasal passage to the </w:t>
      </w:r>
      <w:proofErr w:type="spellStart"/>
      <w:r w:rsidR="008906CA">
        <w:rPr>
          <w:sz w:val="24"/>
          <w:szCs w:val="24"/>
        </w:rPr>
        <w:t>nasopharynx</w:t>
      </w:r>
      <w:proofErr w:type="spellEnd"/>
      <w:r w:rsidR="008906CA">
        <w:rPr>
          <w:sz w:val="24"/>
          <w:szCs w:val="24"/>
        </w:rPr>
        <w:t xml:space="preserve">. When staging lymph node involvement, midline is considered </w:t>
      </w:r>
      <w:proofErr w:type="spellStart"/>
      <w:r w:rsidR="008906CA">
        <w:rPr>
          <w:sz w:val="24"/>
          <w:szCs w:val="24"/>
        </w:rPr>
        <w:t>ipsilateral</w:t>
      </w:r>
      <w:proofErr w:type="spellEnd"/>
      <w:r w:rsidR="008906CA">
        <w:rPr>
          <w:sz w:val="24"/>
          <w:szCs w:val="24"/>
        </w:rPr>
        <w:t xml:space="preserve">.  </w:t>
      </w:r>
      <w:proofErr w:type="spellStart"/>
      <w:r w:rsidR="008906CA">
        <w:rPr>
          <w:sz w:val="24"/>
          <w:szCs w:val="24"/>
        </w:rPr>
        <w:t>Laryngopharynx</w:t>
      </w:r>
      <w:proofErr w:type="spellEnd"/>
      <w:r w:rsidR="008906CA">
        <w:rPr>
          <w:sz w:val="24"/>
          <w:szCs w:val="24"/>
        </w:rPr>
        <w:t xml:space="preserve"> cancers are the most lethal.  Risk factors include GERD.  Symptoms include pain with swallowing with radiating pain to the ear and hoarseness.  The </w:t>
      </w:r>
      <w:proofErr w:type="spellStart"/>
      <w:r w:rsidR="008906CA">
        <w:rPr>
          <w:sz w:val="24"/>
          <w:szCs w:val="24"/>
        </w:rPr>
        <w:t>vallecula</w:t>
      </w:r>
      <w:proofErr w:type="spellEnd"/>
      <w:r w:rsidR="008906CA">
        <w:rPr>
          <w:sz w:val="24"/>
          <w:szCs w:val="24"/>
        </w:rPr>
        <w:t xml:space="preserve"> is a depression at the base of the tongue.  </w:t>
      </w:r>
      <w:proofErr w:type="spellStart"/>
      <w:r w:rsidR="008906CA">
        <w:rPr>
          <w:sz w:val="24"/>
          <w:szCs w:val="24"/>
        </w:rPr>
        <w:t>Pyriform</w:t>
      </w:r>
      <w:proofErr w:type="spellEnd"/>
      <w:r w:rsidR="008906CA">
        <w:rPr>
          <w:sz w:val="24"/>
          <w:szCs w:val="24"/>
        </w:rPr>
        <w:t xml:space="preserve"> sinus cancer is the most common primary site of </w:t>
      </w:r>
      <w:proofErr w:type="spellStart"/>
      <w:r w:rsidR="008906CA">
        <w:rPr>
          <w:sz w:val="24"/>
          <w:szCs w:val="24"/>
        </w:rPr>
        <w:t>hypopharynx</w:t>
      </w:r>
      <w:proofErr w:type="spellEnd"/>
      <w:r w:rsidR="008906CA">
        <w:rPr>
          <w:sz w:val="24"/>
          <w:szCs w:val="24"/>
        </w:rPr>
        <w:t xml:space="preserve"> cancers.</w:t>
      </w:r>
      <w:r w:rsidR="005E65F8">
        <w:rPr>
          <w:sz w:val="24"/>
          <w:szCs w:val="24"/>
        </w:rPr>
        <w:t xml:space="preserve"> The T value = tumor size and extension plus vocal cord mobility.  SSFs for the head and neck – NPCR only requires SSF25, schema discriminator: </w:t>
      </w:r>
      <w:proofErr w:type="spellStart"/>
      <w:r w:rsidR="005E65F8">
        <w:rPr>
          <w:sz w:val="24"/>
          <w:szCs w:val="24"/>
        </w:rPr>
        <w:t>Nasopharynx</w:t>
      </w:r>
      <w:proofErr w:type="spellEnd"/>
      <w:r w:rsidR="005E65F8">
        <w:rPr>
          <w:sz w:val="24"/>
          <w:szCs w:val="24"/>
        </w:rPr>
        <w:t>/Pharyngeal tonsil.  The larynx is ~1.5 inches long.  The vestibule is the first chamber/subsection, ventricle is the 2</w:t>
      </w:r>
      <w:r w:rsidR="005E65F8" w:rsidRPr="005E65F8">
        <w:rPr>
          <w:sz w:val="24"/>
          <w:szCs w:val="24"/>
          <w:vertAlign w:val="superscript"/>
        </w:rPr>
        <w:t>nd</w:t>
      </w:r>
      <w:r w:rsidR="005E65F8">
        <w:rPr>
          <w:sz w:val="24"/>
          <w:szCs w:val="24"/>
        </w:rPr>
        <w:t xml:space="preserve"> chamber/subsection, </w:t>
      </w:r>
      <w:proofErr w:type="spellStart"/>
      <w:r w:rsidR="005E65F8">
        <w:rPr>
          <w:sz w:val="24"/>
          <w:szCs w:val="24"/>
        </w:rPr>
        <w:t>infraglottic</w:t>
      </w:r>
      <w:proofErr w:type="spellEnd"/>
      <w:r w:rsidR="005E65F8">
        <w:rPr>
          <w:sz w:val="24"/>
          <w:szCs w:val="24"/>
        </w:rPr>
        <w:t xml:space="preserve"> or </w:t>
      </w:r>
      <w:proofErr w:type="spellStart"/>
      <w:r w:rsidR="005E65F8">
        <w:rPr>
          <w:sz w:val="24"/>
          <w:szCs w:val="24"/>
        </w:rPr>
        <w:t>subglottic</w:t>
      </w:r>
      <w:proofErr w:type="spellEnd"/>
      <w:r w:rsidR="005E65F8">
        <w:rPr>
          <w:sz w:val="24"/>
          <w:szCs w:val="24"/>
        </w:rPr>
        <w:t xml:space="preserve"> space is the 3</w:t>
      </w:r>
      <w:r w:rsidR="005E65F8" w:rsidRPr="005E65F8">
        <w:rPr>
          <w:sz w:val="24"/>
          <w:szCs w:val="24"/>
          <w:vertAlign w:val="superscript"/>
        </w:rPr>
        <w:t>rd</w:t>
      </w:r>
      <w:r w:rsidR="005E65F8">
        <w:rPr>
          <w:sz w:val="24"/>
          <w:szCs w:val="24"/>
        </w:rPr>
        <w:t xml:space="preserve"> chamber/subsection.  The laryngeal prominence or the Adam’s apple is the front of the thyroid cartilage that comes to a point.  The T value for the larynx has no size parameters, just extension.  Quiz: 65 </w:t>
      </w:r>
      <w:proofErr w:type="spellStart"/>
      <w:r w:rsidR="005E65F8">
        <w:rPr>
          <w:sz w:val="24"/>
          <w:szCs w:val="24"/>
        </w:rPr>
        <w:t>yo</w:t>
      </w:r>
      <w:proofErr w:type="spellEnd"/>
      <w:r w:rsidR="005E65F8">
        <w:rPr>
          <w:sz w:val="24"/>
          <w:szCs w:val="24"/>
        </w:rPr>
        <w:t xml:space="preserve"> F presents with hoarseness x 3 months. 10/22/xx CT Soft tissues neck: soft tissue density/mass along LT of airway at the level of the epiglottis. There is asymmetry at the false cords with some prominence of the R false cord. 10/24/xx </w:t>
      </w:r>
      <w:proofErr w:type="spellStart"/>
      <w:r w:rsidR="005E65F8">
        <w:rPr>
          <w:sz w:val="24"/>
          <w:szCs w:val="24"/>
        </w:rPr>
        <w:t>Laryngoscopy</w:t>
      </w:r>
      <w:proofErr w:type="spellEnd"/>
      <w:r w:rsidR="005E65F8">
        <w:rPr>
          <w:sz w:val="24"/>
          <w:szCs w:val="24"/>
        </w:rPr>
        <w:t xml:space="preserve">, </w:t>
      </w:r>
      <w:proofErr w:type="spellStart"/>
      <w:r w:rsidR="005E65F8">
        <w:rPr>
          <w:sz w:val="24"/>
          <w:szCs w:val="24"/>
        </w:rPr>
        <w:t>bx</w:t>
      </w:r>
      <w:proofErr w:type="spellEnd"/>
      <w:r w:rsidR="005E65F8">
        <w:rPr>
          <w:sz w:val="24"/>
          <w:szCs w:val="24"/>
        </w:rPr>
        <w:t xml:space="preserve">: Final </w:t>
      </w:r>
      <w:proofErr w:type="spellStart"/>
      <w:r w:rsidR="005E65F8">
        <w:rPr>
          <w:sz w:val="24"/>
          <w:szCs w:val="24"/>
        </w:rPr>
        <w:t>dx</w:t>
      </w:r>
      <w:proofErr w:type="spellEnd"/>
      <w:r w:rsidR="005E65F8">
        <w:rPr>
          <w:sz w:val="24"/>
          <w:szCs w:val="24"/>
        </w:rPr>
        <w:t xml:space="preserve">-invasive poorly diff </w:t>
      </w:r>
      <w:proofErr w:type="spellStart"/>
      <w:proofErr w:type="gramStart"/>
      <w:r w:rsidR="005E65F8">
        <w:rPr>
          <w:sz w:val="24"/>
          <w:szCs w:val="24"/>
        </w:rPr>
        <w:t>scc</w:t>
      </w:r>
      <w:proofErr w:type="spellEnd"/>
      <w:proofErr w:type="gramEnd"/>
      <w:r w:rsidR="005E65F8">
        <w:rPr>
          <w:sz w:val="24"/>
          <w:szCs w:val="24"/>
        </w:rPr>
        <w:t xml:space="preserve">. 10/31/xx PET CT: Multiple areas of intense increased uptake in the laryngeal area, corresponding to known cancer. Multiple bilateral </w:t>
      </w:r>
      <w:proofErr w:type="spellStart"/>
      <w:r w:rsidR="005E65F8">
        <w:rPr>
          <w:sz w:val="24"/>
          <w:szCs w:val="24"/>
        </w:rPr>
        <w:t>hypermetabolic</w:t>
      </w:r>
      <w:proofErr w:type="spellEnd"/>
      <w:r w:rsidR="005E65F8">
        <w:rPr>
          <w:sz w:val="24"/>
          <w:szCs w:val="24"/>
        </w:rPr>
        <w:t xml:space="preserve"> LNs affecting cervical chains (deep &amp; superficial, posterior triangle). No evidence of distant </w:t>
      </w:r>
      <w:proofErr w:type="spellStart"/>
      <w:r w:rsidR="005E65F8">
        <w:rPr>
          <w:sz w:val="24"/>
          <w:szCs w:val="24"/>
        </w:rPr>
        <w:t>mets</w:t>
      </w:r>
      <w:proofErr w:type="spellEnd"/>
      <w:r w:rsidR="005E65F8">
        <w:rPr>
          <w:sz w:val="24"/>
          <w:szCs w:val="24"/>
        </w:rPr>
        <w:t xml:space="preserve">. 11/12/xx Total </w:t>
      </w:r>
      <w:proofErr w:type="spellStart"/>
      <w:r w:rsidR="005E65F8">
        <w:rPr>
          <w:sz w:val="24"/>
          <w:szCs w:val="24"/>
        </w:rPr>
        <w:t>laryngectomy</w:t>
      </w:r>
      <w:proofErr w:type="spellEnd"/>
      <w:r w:rsidR="005E65F8">
        <w:rPr>
          <w:sz w:val="24"/>
          <w:szCs w:val="24"/>
        </w:rPr>
        <w:t xml:space="preserve"> w/R</w:t>
      </w:r>
      <w:r w:rsidR="009435E6">
        <w:rPr>
          <w:sz w:val="24"/>
          <w:szCs w:val="24"/>
        </w:rPr>
        <w:t xml:space="preserve"> mod neck dissection, base of tongue resection, L mod neck dissection – R neck dissection revealed obviously </w:t>
      </w:r>
      <w:proofErr w:type="spellStart"/>
      <w:r w:rsidR="009435E6">
        <w:rPr>
          <w:sz w:val="24"/>
          <w:szCs w:val="24"/>
        </w:rPr>
        <w:t>mets</w:t>
      </w:r>
      <w:proofErr w:type="spellEnd"/>
      <w:r w:rsidR="009435E6">
        <w:rPr>
          <w:sz w:val="24"/>
          <w:szCs w:val="24"/>
        </w:rPr>
        <w:t xml:space="preserve"> LNs w/ significant extension to skull base, adherence to hypoglossal nerve &amp; external carotid artery, removal resulting in sacrifice of internal jugular vein and </w:t>
      </w:r>
      <w:proofErr w:type="spellStart"/>
      <w:r w:rsidR="009435E6">
        <w:rPr>
          <w:sz w:val="24"/>
          <w:szCs w:val="24"/>
        </w:rPr>
        <w:t>sternocleidomastoid</w:t>
      </w:r>
      <w:proofErr w:type="spellEnd"/>
      <w:r w:rsidR="009435E6">
        <w:rPr>
          <w:sz w:val="24"/>
          <w:szCs w:val="24"/>
        </w:rPr>
        <w:t xml:space="preserve"> muscle; larynx was entered through the L side with complete visualization of the </w:t>
      </w:r>
      <w:proofErr w:type="spellStart"/>
      <w:r w:rsidR="009435E6">
        <w:rPr>
          <w:sz w:val="24"/>
          <w:szCs w:val="24"/>
        </w:rPr>
        <w:t>pyriform</w:t>
      </w:r>
      <w:proofErr w:type="spellEnd"/>
      <w:r w:rsidR="009435E6">
        <w:rPr>
          <w:sz w:val="24"/>
          <w:szCs w:val="24"/>
        </w:rPr>
        <w:t xml:space="preserve"> sinus which was negative. At the superior extension, tumor was easily visible and tongue base found to be full w/potential for tumor involvement. Frozen sections of margins were negative. 11/12/xx Path: Invasive </w:t>
      </w:r>
      <w:proofErr w:type="spellStart"/>
      <w:proofErr w:type="gramStart"/>
      <w:r w:rsidR="009435E6">
        <w:rPr>
          <w:sz w:val="24"/>
          <w:szCs w:val="24"/>
        </w:rPr>
        <w:t>scc</w:t>
      </w:r>
      <w:proofErr w:type="spellEnd"/>
      <w:proofErr w:type="gramEnd"/>
      <w:r w:rsidR="009435E6">
        <w:rPr>
          <w:sz w:val="24"/>
          <w:szCs w:val="24"/>
        </w:rPr>
        <w:t xml:space="preserve">, grade 3, poorly diff, epiglottis. Site: Epiglottis, entire. Size: 2.2 x 2.5 cm, ulcerated. Microscopic extension: inferiorly into anterior </w:t>
      </w:r>
      <w:proofErr w:type="spellStart"/>
      <w:r w:rsidR="009435E6">
        <w:rPr>
          <w:sz w:val="24"/>
          <w:szCs w:val="24"/>
        </w:rPr>
        <w:t>commissure</w:t>
      </w:r>
      <w:proofErr w:type="spellEnd"/>
      <w:r w:rsidR="009435E6">
        <w:rPr>
          <w:sz w:val="24"/>
          <w:szCs w:val="24"/>
        </w:rPr>
        <w:t xml:space="preserve">, </w:t>
      </w:r>
      <w:proofErr w:type="gramStart"/>
      <w:r w:rsidR="009435E6">
        <w:rPr>
          <w:sz w:val="24"/>
          <w:szCs w:val="24"/>
        </w:rPr>
        <w:t>medial parts of L &amp; R true cords, invasive superiorly to thyroid cartilage, invades</w:t>
      </w:r>
      <w:proofErr w:type="gramEnd"/>
      <w:r w:rsidR="009435E6">
        <w:rPr>
          <w:sz w:val="24"/>
          <w:szCs w:val="24"/>
        </w:rPr>
        <w:t xml:space="preserve"> into base of tongue. Margins negative. </w:t>
      </w:r>
      <w:proofErr w:type="gramStart"/>
      <w:r w:rsidR="009435E6">
        <w:rPr>
          <w:sz w:val="24"/>
          <w:szCs w:val="24"/>
        </w:rPr>
        <w:t xml:space="preserve">LVI positive, </w:t>
      </w:r>
      <w:proofErr w:type="spellStart"/>
      <w:r w:rsidR="009435E6">
        <w:rPr>
          <w:sz w:val="24"/>
          <w:szCs w:val="24"/>
        </w:rPr>
        <w:t>perineural</w:t>
      </w:r>
      <w:proofErr w:type="spellEnd"/>
      <w:r w:rsidR="009435E6">
        <w:rPr>
          <w:sz w:val="24"/>
          <w:szCs w:val="24"/>
        </w:rPr>
        <w:t xml:space="preserve"> invasion positive.</w:t>
      </w:r>
      <w:proofErr w:type="gramEnd"/>
      <w:r w:rsidR="009435E6">
        <w:rPr>
          <w:sz w:val="24"/>
          <w:szCs w:val="24"/>
        </w:rPr>
        <w:t xml:space="preserve"> LNS: L -1/1 Level V, 1/1 Hi jugular, 3/10 Hi cervical, 2/2 Low cervical; R – 7/7 Level II w/</w:t>
      </w:r>
      <w:proofErr w:type="spellStart"/>
      <w:r w:rsidR="009435E6">
        <w:rPr>
          <w:sz w:val="24"/>
          <w:szCs w:val="24"/>
        </w:rPr>
        <w:t>extranodal</w:t>
      </w:r>
      <w:proofErr w:type="spellEnd"/>
      <w:r w:rsidR="009435E6">
        <w:rPr>
          <w:sz w:val="24"/>
          <w:szCs w:val="24"/>
        </w:rPr>
        <w:t xml:space="preserve"> invasion, 2/2 Level III, 1/1 Level IV &amp; 2/4 Level V w/ </w:t>
      </w:r>
      <w:proofErr w:type="spellStart"/>
      <w:r w:rsidR="009435E6">
        <w:rPr>
          <w:sz w:val="24"/>
          <w:szCs w:val="24"/>
        </w:rPr>
        <w:t>extranodal</w:t>
      </w:r>
      <w:proofErr w:type="spellEnd"/>
      <w:r w:rsidR="009435E6">
        <w:rPr>
          <w:sz w:val="24"/>
          <w:szCs w:val="24"/>
        </w:rPr>
        <w:t xml:space="preserve"> invasion; largest node measures 6 cm.  Stage:  cT2 </w:t>
      </w:r>
      <w:proofErr w:type="spellStart"/>
      <w:r w:rsidR="009435E6">
        <w:rPr>
          <w:sz w:val="24"/>
          <w:szCs w:val="24"/>
        </w:rPr>
        <w:t>cNX</w:t>
      </w:r>
      <w:proofErr w:type="spellEnd"/>
      <w:r w:rsidR="009435E6">
        <w:rPr>
          <w:sz w:val="24"/>
          <w:szCs w:val="24"/>
        </w:rPr>
        <w:t xml:space="preserve"> cM0 </w:t>
      </w:r>
      <w:proofErr w:type="spellStart"/>
      <w:r w:rsidR="009435E6">
        <w:rPr>
          <w:sz w:val="24"/>
          <w:szCs w:val="24"/>
        </w:rPr>
        <w:t>cStage</w:t>
      </w:r>
      <w:proofErr w:type="spellEnd"/>
      <w:r w:rsidR="009435E6">
        <w:rPr>
          <w:sz w:val="24"/>
          <w:szCs w:val="24"/>
        </w:rPr>
        <w:t xml:space="preserve"> Blank; pT4b pN2c </w:t>
      </w:r>
      <w:proofErr w:type="spellStart"/>
      <w:r w:rsidR="009435E6">
        <w:rPr>
          <w:sz w:val="24"/>
          <w:szCs w:val="24"/>
        </w:rPr>
        <w:t>pM</w:t>
      </w:r>
      <w:proofErr w:type="spellEnd"/>
      <w:r w:rsidR="009435E6">
        <w:rPr>
          <w:sz w:val="24"/>
          <w:szCs w:val="24"/>
        </w:rPr>
        <w:t xml:space="preserve"> Blank </w:t>
      </w:r>
      <w:proofErr w:type="spellStart"/>
      <w:r w:rsidR="009435E6">
        <w:rPr>
          <w:sz w:val="24"/>
          <w:szCs w:val="24"/>
        </w:rPr>
        <w:t>pStage</w:t>
      </w:r>
      <w:proofErr w:type="spellEnd"/>
      <w:r w:rsidR="009435E6">
        <w:rPr>
          <w:sz w:val="24"/>
          <w:szCs w:val="24"/>
        </w:rPr>
        <w:t xml:space="preserve"> </w:t>
      </w:r>
      <w:proofErr w:type="spellStart"/>
      <w:r w:rsidR="009435E6">
        <w:rPr>
          <w:sz w:val="24"/>
          <w:szCs w:val="24"/>
        </w:rPr>
        <w:t>IVb</w:t>
      </w:r>
      <w:proofErr w:type="spellEnd"/>
      <w:r w:rsidR="009435E6">
        <w:rPr>
          <w:sz w:val="24"/>
          <w:szCs w:val="24"/>
        </w:rPr>
        <w:t xml:space="preserve">.   </w:t>
      </w:r>
      <w:proofErr w:type="spellStart"/>
      <w:proofErr w:type="gramStart"/>
      <w:r w:rsidR="009435E6">
        <w:rPr>
          <w:sz w:val="24"/>
          <w:szCs w:val="24"/>
        </w:rPr>
        <w:t>cNX</w:t>
      </w:r>
      <w:proofErr w:type="spellEnd"/>
      <w:proofErr w:type="gramEnd"/>
      <w:r w:rsidR="009435E6">
        <w:rPr>
          <w:sz w:val="24"/>
          <w:szCs w:val="24"/>
        </w:rPr>
        <w:t xml:space="preserve"> because PET CT noted positive LN </w:t>
      </w:r>
      <w:proofErr w:type="spellStart"/>
      <w:r w:rsidR="009435E6">
        <w:rPr>
          <w:sz w:val="24"/>
          <w:szCs w:val="24"/>
        </w:rPr>
        <w:t>mets</w:t>
      </w:r>
      <w:proofErr w:type="spellEnd"/>
      <w:r w:rsidR="009435E6">
        <w:rPr>
          <w:sz w:val="24"/>
          <w:szCs w:val="24"/>
        </w:rPr>
        <w:t xml:space="preserve"> but no LN size given.  </w:t>
      </w:r>
      <w:proofErr w:type="gramStart"/>
      <w:r w:rsidR="009435E6">
        <w:rPr>
          <w:sz w:val="24"/>
          <w:szCs w:val="24"/>
        </w:rPr>
        <w:t>pT4b – carotid artery increased, pN2b – LN 6 cm (but not &gt;6 cm).</w:t>
      </w:r>
      <w:proofErr w:type="gramEnd"/>
      <w:r w:rsidR="009435E6">
        <w:rPr>
          <w:sz w:val="24"/>
          <w:szCs w:val="24"/>
        </w:rPr>
        <w:t xml:space="preserve">  </w:t>
      </w:r>
      <w:r w:rsidR="005E65F8">
        <w:rPr>
          <w:sz w:val="24"/>
          <w:szCs w:val="24"/>
        </w:rPr>
        <w:t xml:space="preserve">FYI: </w:t>
      </w:r>
      <w:r w:rsidR="005E65F8" w:rsidRPr="005E65F8">
        <w:rPr>
          <w:color w:val="2E74B5" w:themeColor="accent1" w:themeShade="BF"/>
          <w:sz w:val="24"/>
          <w:szCs w:val="24"/>
        </w:rPr>
        <w:t xml:space="preserve">getbodysmart.com </w:t>
      </w:r>
      <w:r w:rsidR="005E65F8">
        <w:rPr>
          <w:sz w:val="24"/>
          <w:szCs w:val="24"/>
        </w:rPr>
        <w:t xml:space="preserve">shows how different muscles and cartilages move. </w:t>
      </w:r>
    </w:p>
    <w:p w:rsidR="009435E6" w:rsidRDefault="009435E6" w:rsidP="00F00A7D">
      <w:pPr>
        <w:spacing w:after="0" w:line="240" w:lineRule="auto"/>
        <w:rPr>
          <w:sz w:val="24"/>
          <w:szCs w:val="24"/>
        </w:rPr>
      </w:pPr>
    </w:p>
    <w:p w:rsidR="009435E6" w:rsidRDefault="009435E6" w:rsidP="00F00A7D">
      <w:pPr>
        <w:spacing w:after="0" w:line="240" w:lineRule="auto"/>
        <w:rPr>
          <w:sz w:val="24"/>
          <w:szCs w:val="24"/>
        </w:rPr>
      </w:pPr>
      <w:r>
        <w:rPr>
          <w:sz w:val="24"/>
          <w:szCs w:val="24"/>
          <w:u w:val="single"/>
        </w:rPr>
        <w:t>AJCC TNM Staging of the Pancreas</w:t>
      </w:r>
      <w:r>
        <w:rPr>
          <w:sz w:val="24"/>
          <w:szCs w:val="24"/>
        </w:rPr>
        <w:t xml:space="preserve"> – April Fritz, RHIT, CTR</w:t>
      </w:r>
    </w:p>
    <w:p w:rsidR="009435E6" w:rsidRDefault="009435E6" w:rsidP="00F00A7D">
      <w:pPr>
        <w:spacing w:after="0" w:line="240" w:lineRule="auto"/>
        <w:rPr>
          <w:sz w:val="24"/>
          <w:szCs w:val="24"/>
        </w:rPr>
      </w:pPr>
      <w:r>
        <w:rPr>
          <w:sz w:val="24"/>
          <w:szCs w:val="24"/>
        </w:rPr>
        <w:t>Pancreatic cancer accounts for 3% of all cancers in the US, 11</w:t>
      </w:r>
      <w:r w:rsidRPr="009435E6">
        <w:rPr>
          <w:sz w:val="24"/>
          <w:szCs w:val="24"/>
          <w:vertAlign w:val="superscript"/>
        </w:rPr>
        <w:t>th</w:t>
      </w:r>
      <w:r>
        <w:rPr>
          <w:sz w:val="24"/>
          <w:szCs w:val="24"/>
        </w:rPr>
        <w:t xml:space="preserve"> most common cancer in US men, </w:t>
      </w:r>
      <w:proofErr w:type="gramStart"/>
      <w:r>
        <w:rPr>
          <w:sz w:val="24"/>
          <w:szCs w:val="24"/>
        </w:rPr>
        <w:t>8</w:t>
      </w:r>
      <w:r w:rsidRPr="009435E6">
        <w:rPr>
          <w:sz w:val="24"/>
          <w:szCs w:val="24"/>
          <w:vertAlign w:val="superscript"/>
        </w:rPr>
        <w:t>th</w:t>
      </w:r>
      <w:proofErr w:type="gramEnd"/>
      <w:r>
        <w:rPr>
          <w:sz w:val="24"/>
          <w:szCs w:val="24"/>
        </w:rPr>
        <w:t xml:space="preserve"> most common cancer in US women.  </w:t>
      </w:r>
      <w:proofErr w:type="gramStart"/>
      <w:r>
        <w:rPr>
          <w:sz w:val="24"/>
          <w:szCs w:val="24"/>
        </w:rPr>
        <w:t>Lifetime risk 1.5% (1 in 67).</w:t>
      </w:r>
      <w:proofErr w:type="gramEnd"/>
      <w:r>
        <w:rPr>
          <w:sz w:val="24"/>
          <w:szCs w:val="24"/>
        </w:rPr>
        <w:t xml:space="preserve">  The incidence rate is inc</w:t>
      </w:r>
      <w:r w:rsidR="00C449BE">
        <w:rPr>
          <w:sz w:val="24"/>
          <w:szCs w:val="24"/>
        </w:rPr>
        <w:t xml:space="preserve">reasing 1.2% per year 2002-2012 due to increased use of MRI and EUS.  The pancreas is 15 </w:t>
      </w:r>
      <w:r w:rsidR="00C449BE">
        <w:rPr>
          <w:sz w:val="24"/>
          <w:szCs w:val="24"/>
        </w:rPr>
        <w:lastRenderedPageBreak/>
        <w:t xml:space="preserve">cm long and retroperitoneal in location. It is a dual function organ: Exocrine – produces enzymes – 2 liters per day of digestive fluids to break down food, 95% of all pancreatic cancers are in the exocrine pancreas; Endocrine – produces hormones – 7 different hormones to control digestion &amp; metabolism, 5% of all pancreatic cancers. </w:t>
      </w:r>
      <w:r w:rsidR="00552D4C">
        <w:rPr>
          <w:sz w:val="24"/>
          <w:szCs w:val="24"/>
        </w:rPr>
        <w:t xml:space="preserve"> </w:t>
      </w:r>
      <w:proofErr w:type="spellStart"/>
      <w:r w:rsidR="00552D4C">
        <w:rPr>
          <w:sz w:val="24"/>
          <w:szCs w:val="24"/>
        </w:rPr>
        <w:t>Uncinate</w:t>
      </w:r>
      <w:proofErr w:type="spellEnd"/>
      <w:r w:rsidR="00552D4C">
        <w:rPr>
          <w:sz w:val="24"/>
          <w:szCs w:val="24"/>
        </w:rPr>
        <w:t xml:space="preserve"> is Latin for hook-like. The </w:t>
      </w:r>
      <w:proofErr w:type="spellStart"/>
      <w:r w:rsidR="00552D4C">
        <w:rPr>
          <w:sz w:val="24"/>
          <w:szCs w:val="24"/>
        </w:rPr>
        <w:t>uncinate</w:t>
      </w:r>
      <w:proofErr w:type="spellEnd"/>
      <w:r w:rsidR="00552D4C">
        <w:rPr>
          <w:sz w:val="24"/>
          <w:szCs w:val="24"/>
        </w:rPr>
        <w:t xml:space="preserve"> process is where the head of the pancreas comes down and tucks behind the duodenum. The duodenum wraps around the pancreas and can be an area of direct extension.</w:t>
      </w:r>
      <w:r w:rsidR="00C449BE">
        <w:rPr>
          <w:sz w:val="24"/>
          <w:szCs w:val="24"/>
        </w:rPr>
        <w:t xml:space="preserve"> </w:t>
      </w:r>
      <w:r w:rsidR="00552D4C">
        <w:rPr>
          <w:sz w:val="24"/>
          <w:szCs w:val="24"/>
        </w:rPr>
        <w:t xml:space="preserve">The celiac axis is where all the blood vessels come together. </w:t>
      </w:r>
      <w:r w:rsidR="00334571">
        <w:rPr>
          <w:sz w:val="24"/>
          <w:szCs w:val="24"/>
        </w:rPr>
        <w:t>Risk factors – Exocrine pancreas – socioeconomic status (incidence higher in lower groups), smoking (3-4 times increased), obesity, alcohol use (particularly African Americans), diabetes, chronic pancreatitis, familial relapsing type, industrial chemicals (</w:t>
      </w:r>
      <w:proofErr w:type="spellStart"/>
      <w:r w:rsidR="00334571">
        <w:rPr>
          <w:sz w:val="24"/>
          <w:szCs w:val="24"/>
        </w:rPr>
        <w:t>Benzidine</w:t>
      </w:r>
      <w:proofErr w:type="spellEnd"/>
      <w:r w:rsidR="00334571">
        <w:rPr>
          <w:sz w:val="24"/>
          <w:szCs w:val="24"/>
        </w:rPr>
        <w:t xml:space="preserve"> &amp; </w:t>
      </w:r>
      <w:proofErr w:type="spellStart"/>
      <w:r w:rsidR="00334571">
        <w:rPr>
          <w:sz w:val="24"/>
          <w:szCs w:val="24"/>
        </w:rPr>
        <w:t>naphthylamine</w:t>
      </w:r>
      <w:proofErr w:type="spellEnd"/>
      <w:r w:rsidR="00334571">
        <w:rPr>
          <w:sz w:val="24"/>
          <w:szCs w:val="24"/>
        </w:rPr>
        <w:t xml:space="preserve">), older age (over 60), family history/genetic factors.   </w:t>
      </w:r>
      <w:r w:rsidR="008A6F1A">
        <w:rPr>
          <w:sz w:val="24"/>
          <w:szCs w:val="24"/>
        </w:rPr>
        <w:t xml:space="preserve">TNM staging of the pancreas – there is one set of definitions for all </w:t>
      </w:r>
      <w:proofErr w:type="spellStart"/>
      <w:r w:rsidR="008A6F1A">
        <w:rPr>
          <w:sz w:val="24"/>
          <w:szCs w:val="24"/>
        </w:rPr>
        <w:t>subsites</w:t>
      </w:r>
      <w:proofErr w:type="spellEnd"/>
      <w:r w:rsidR="008A6F1A">
        <w:rPr>
          <w:sz w:val="24"/>
          <w:szCs w:val="24"/>
        </w:rPr>
        <w:t xml:space="preserve">.  T is based on size of tumor and extension beyond the pancreas, regional LNs vary by primary site and is N0 </w:t>
      </w:r>
      <w:proofErr w:type="spellStart"/>
      <w:r w:rsidR="008A6F1A">
        <w:rPr>
          <w:sz w:val="24"/>
          <w:szCs w:val="24"/>
        </w:rPr>
        <w:t>vs</w:t>
      </w:r>
      <w:proofErr w:type="spellEnd"/>
      <w:r w:rsidR="008A6F1A">
        <w:rPr>
          <w:sz w:val="24"/>
          <w:szCs w:val="24"/>
        </w:rPr>
        <w:t xml:space="preserve"> N1. The 7</w:t>
      </w:r>
      <w:r w:rsidR="008A6F1A" w:rsidRPr="00552D4C">
        <w:rPr>
          <w:sz w:val="24"/>
          <w:szCs w:val="24"/>
          <w:vertAlign w:val="superscript"/>
        </w:rPr>
        <w:t>th</w:t>
      </w:r>
      <w:r w:rsidR="008A6F1A">
        <w:rPr>
          <w:sz w:val="24"/>
          <w:szCs w:val="24"/>
        </w:rPr>
        <w:t xml:space="preserve"> edition stages both exocrine and endocrine </w:t>
      </w:r>
      <w:proofErr w:type="spellStart"/>
      <w:r w:rsidR="008A6F1A">
        <w:rPr>
          <w:sz w:val="24"/>
          <w:szCs w:val="24"/>
        </w:rPr>
        <w:t>histologies</w:t>
      </w:r>
      <w:proofErr w:type="spellEnd"/>
      <w:r w:rsidR="008A6F1A">
        <w:rPr>
          <w:sz w:val="24"/>
          <w:szCs w:val="24"/>
        </w:rPr>
        <w:t xml:space="preserve">.  There are no SSFs required.   </w:t>
      </w:r>
      <w:r w:rsidR="00C449BE">
        <w:rPr>
          <w:sz w:val="24"/>
          <w:szCs w:val="24"/>
        </w:rPr>
        <w:t xml:space="preserve">Patient Profile – 65 </w:t>
      </w:r>
      <w:proofErr w:type="spellStart"/>
      <w:r w:rsidR="00C449BE">
        <w:rPr>
          <w:sz w:val="24"/>
          <w:szCs w:val="24"/>
        </w:rPr>
        <w:t>yo</w:t>
      </w:r>
      <w:proofErr w:type="spellEnd"/>
      <w:r w:rsidR="00C449BE">
        <w:rPr>
          <w:sz w:val="24"/>
          <w:szCs w:val="24"/>
        </w:rPr>
        <w:t xml:space="preserve"> WF diabetic w/</w:t>
      </w:r>
      <w:proofErr w:type="spellStart"/>
      <w:r w:rsidR="00C449BE">
        <w:rPr>
          <w:sz w:val="24"/>
          <w:szCs w:val="24"/>
        </w:rPr>
        <w:t>hx</w:t>
      </w:r>
      <w:proofErr w:type="spellEnd"/>
      <w:r w:rsidR="00C449BE">
        <w:rPr>
          <w:sz w:val="24"/>
          <w:szCs w:val="24"/>
        </w:rPr>
        <w:t xml:space="preserve"> of weight loss, fatigue x 4 months, preparing for gastric banding, onset of painless jaundice &amp; severe itching, liver enzymes markedly elevated, CA 19-9 reported as 703 (normal 0-36).  MRI: distension of gallbladder &amp; sludge noted in gallbladder; atrophy of pancreas &amp; extensive pancreatic </w:t>
      </w:r>
      <w:proofErr w:type="spellStart"/>
      <w:r w:rsidR="00C449BE">
        <w:rPr>
          <w:sz w:val="24"/>
          <w:szCs w:val="24"/>
        </w:rPr>
        <w:t>ductal</w:t>
      </w:r>
      <w:proofErr w:type="spellEnd"/>
      <w:r w:rsidR="00C449BE">
        <w:rPr>
          <w:sz w:val="24"/>
          <w:szCs w:val="24"/>
        </w:rPr>
        <w:t xml:space="preserve"> dilatation </w:t>
      </w:r>
      <w:r w:rsidR="00C449BE" w:rsidRPr="00C449BE">
        <w:rPr>
          <w:sz w:val="24"/>
          <w:szCs w:val="24"/>
        </w:rPr>
        <w:sym w:font="Wingdings" w:char="F0E0"/>
      </w:r>
      <w:r w:rsidR="00C449BE">
        <w:rPr>
          <w:sz w:val="24"/>
          <w:szCs w:val="24"/>
        </w:rPr>
        <w:t xml:space="preserve"> chronic pancreatitis. 2/27/14 Lap </w:t>
      </w:r>
      <w:proofErr w:type="spellStart"/>
      <w:r w:rsidR="00C449BE">
        <w:rPr>
          <w:sz w:val="24"/>
          <w:szCs w:val="24"/>
        </w:rPr>
        <w:t>cholecystectomy</w:t>
      </w:r>
      <w:proofErr w:type="spellEnd"/>
      <w:r w:rsidR="00C449BE">
        <w:rPr>
          <w:sz w:val="24"/>
          <w:szCs w:val="24"/>
        </w:rPr>
        <w:t xml:space="preserve">: chronic </w:t>
      </w:r>
      <w:proofErr w:type="spellStart"/>
      <w:r w:rsidR="00C449BE">
        <w:rPr>
          <w:sz w:val="24"/>
          <w:szCs w:val="24"/>
        </w:rPr>
        <w:t>cholecystitis</w:t>
      </w:r>
      <w:proofErr w:type="spellEnd"/>
      <w:r w:rsidR="00C449BE">
        <w:rPr>
          <w:sz w:val="24"/>
          <w:szCs w:val="24"/>
        </w:rPr>
        <w:t xml:space="preserve"> w/</w:t>
      </w:r>
      <w:proofErr w:type="spellStart"/>
      <w:r w:rsidR="00C449BE">
        <w:rPr>
          <w:sz w:val="24"/>
          <w:szCs w:val="24"/>
        </w:rPr>
        <w:t>cholelithiasis</w:t>
      </w:r>
      <w:proofErr w:type="spellEnd"/>
      <w:r w:rsidR="00C449BE">
        <w:rPr>
          <w:sz w:val="24"/>
          <w:szCs w:val="24"/>
        </w:rPr>
        <w:t xml:space="preserve">. Liver </w:t>
      </w:r>
      <w:proofErr w:type="spellStart"/>
      <w:r w:rsidR="00C449BE">
        <w:rPr>
          <w:sz w:val="24"/>
          <w:szCs w:val="24"/>
        </w:rPr>
        <w:t>bx</w:t>
      </w:r>
      <w:proofErr w:type="spellEnd"/>
      <w:r w:rsidR="00C449BE">
        <w:rPr>
          <w:sz w:val="24"/>
          <w:szCs w:val="24"/>
        </w:rPr>
        <w:t xml:space="preserve">: acute </w:t>
      </w:r>
      <w:proofErr w:type="spellStart"/>
      <w:r w:rsidR="00C449BE">
        <w:rPr>
          <w:sz w:val="24"/>
          <w:szCs w:val="24"/>
        </w:rPr>
        <w:t>pericholangitis</w:t>
      </w:r>
      <w:proofErr w:type="spellEnd"/>
      <w:r w:rsidR="00C449BE">
        <w:rPr>
          <w:sz w:val="24"/>
          <w:szCs w:val="24"/>
        </w:rPr>
        <w:t xml:space="preserve">, </w:t>
      </w:r>
      <w:proofErr w:type="spellStart"/>
      <w:r w:rsidR="00C449BE">
        <w:rPr>
          <w:sz w:val="24"/>
          <w:szCs w:val="24"/>
        </w:rPr>
        <w:t>choledocholithiasis</w:t>
      </w:r>
      <w:proofErr w:type="spellEnd"/>
      <w:r w:rsidR="00C449BE">
        <w:rPr>
          <w:sz w:val="24"/>
          <w:szCs w:val="24"/>
        </w:rPr>
        <w:t xml:space="preserve">. Due to continued jaundice &amp; itching – 3/19/14 </w:t>
      </w:r>
      <w:proofErr w:type="spellStart"/>
      <w:r w:rsidR="00C449BE">
        <w:rPr>
          <w:sz w:val="24"/>
          <w:szCs w:val="24"/>
        </w:rPr>
        <w:t>Abd</w:t>
      </w:r>
      <w:proofErr w:type="spellEnd"/>
      <w:r w:rsidR="00C449BE">
        <w:rPr>
          <w:sz w:val="24"/>
          <w:szCs w:val="24"/>
        </w:rPr>
        <w:t xml:space="preserve"> CT: intra- and </w:t>
      </w:r>
      <w:proofErr w:type="spellStart"/>
      <w:r w:rsidR="00C449BE">
        <w:rPr>
          <w:sz w:val="24"/>
          <w:szCs w:val="24"/>
        </w:rPr>
        <w:t>extrahepatic</w:t>
      </w:r>
      <w:proofErr w:type="spellEnd"/>
      <w:r w:rsidR="00C449BE">
        <w:rPr>
          <w:sz w:val="24"/>
          <w:szCs w:val="24"/>
        </w:rPr>
        <w:t xml:space="preserve"> </w:t>
      </w:r>
      <w:proofErr w:type="spellStart"/>
      <w:r w:rsidR="00C449BE">
        <w:rPr>
          <w:sz w:val="24"/>
          <w:szCs w:val="24"/>
        </w:rPr>
        <w:t>ductal</w:t>
      </w:r>
      <w:proofErr w:type="spellEnd"/>
      <w:r w:rsidR="00C449BE">
        <w:rPr>
          <w:sz w:val="24"/>
          <w:szCs w:val="24"/>
        </w:rPr>
        <w:t xml:space="preserve"> dilatation. Common bile duct dilated to 17 mm, not well visualized in pancreatic head. </w:t>
      </w:r>
      <w:proofErr w:type="gramStart"/>
      <w:r w:rsidR="00C449BE">
        <w:rPr>
          <w:sz w:val="24"/>
          <w:szCs w:val="24"/>
        </w:rPr>
        <w:t xml:space="preserve">Marked pancreatic </w:t>
      </w:r>
      <w:proofErr w:type="spellStart"/>
      <w:r w:rsidR="00C449BE">
        <w:rPr>
          <w:sz w:val="24"/>
          <w:szCs w:val="24"/>
        </w:rPr>
        <w:t>ductal</w:t>
      </w:r>
      <w:proofErr w:type="spellEnd"/>
      <w:r w:rsidR="00C449BE">
        <w:rPr>
          <w:sz w:val="24"/>
          <w:szCs w:val="24"/>
        </w:rPr>
        <w:t xml:space="preserve"> dilatation; atrophy of pancreatic neck, body &amp; tail.</w:t>
      </w:r>
      <w:proofErr w:type="gramEnd"/>
      <w:r w:rsidR="00C449BE">
        <w:rPr>
          <w:sz w:val="24"/>
          <w:szCs w:val="24"/>
        </w:rPr>
        <w:t xml:space="preserve"> No pancreatic mass identified. Double-duct sign: simultaneous dilatation of common bile duct and pancreatic duct due to </w:t>
      </w:r>
      <w:proofErr w:type="spellStart"/>
      <w:r w:rsidR="00C449BE">
        <w:rPr>
          <w:sz w:val="24"/>
          <w:szCs w:val="24"/>
        </w:rPr>
        <w:t>periampullary</w:t>
      </w:r>
      <w:proofErr w:type="spellEnd"/>
      <w:r w:rsidR="00C449BE">
        <w:rPr>
          <w:sz w:val="24"/>
          <w:szCs w:val="24"/>
        </w:rPr>
        <w:t xml:space="preserve"> or head of pancreas carcinoma.  Double-duct sign is a “red flag” for possible pancreatic cancer.  3/31/14 EUS &amp; </w:t>
      </w:r>
      <w:proofErr w:type="spellStart"/>
      <w:r w:rsidR="00C449BE">
        <w:rPr>
          <w:sz w:val="24"/>
          <w:szCs w:val="24"/>
        </w:rPr>
        <w:t>bx</w:t>
      </w:r>
      <w:proofErr w:type="spellEnd"/>
      <w:r w:rsidR="00C449BE">
        <w:rPr>
          <w:sz w:val="24"/>
          <w:szCs w:val="24"/>
        </w:rPr>
        <w:t xml:space="preserve">: No celiac </w:t>
      </w:r>
      <w:proofErr w:type="spellStart"/>
      <w:r w:rsidR="00C449BE">
        <w:rPr>
          <w:sz w:val="24"/>
          <w:szCs w:val="24"/>
        </w:rPr>
        <w:t>adenopathy</w:t>
      </w:r>
      <w:proofErr w:type="spellEnd"/>
      <w:r w:rsidR="00C449BE">
        <w:rPr>
          <w:sz w:val="24"/>
          <w:szCs w:val="24"/>
        </w:rPr>
        <w:t xml:space="preserve">. Complete obstruction of common bile duct. </w:t>
      </w:r>
      <w:proofErr w:type="gramStart"/>
      <w:r w:rsidR="00C449BE">
        <w:rPr>
          <w:sz w:val="24"/>
          <w:szCs w:val="24"/>
        </w:rPr>
        <w:t>5x6 cm mass in head of pancreas involving portal vein.</w:t>
      </w:r>
      <w:proofErr w:type="gramEnd"/>
      <w:r w:rsidR="00C449BE">
        <w:rPr>
          <w:sz w:val="24"/>
          <w:szCs w:val="24"/>
        </w:rPr>
        <w:t xml:space="preserve"> </w:t>
      </w:r>
      <w:proofErr w:type="gramStart"/>
      <w:r w:rsidR="00C449BE">
        <w:rPr>
          <w:sz w:val="24"/>
          <w:szCs w:val="24"/>
        </w:rPr>
        <w:t>Biopsies x 4.</w:t>
      </w:r>
      <w:proofErr w:type="gramEnd"/>
      <w:r w:rsidR="00C449BE">
        <w:rPr>
          <w:sz w:val="24"/>
          <w:szCs w:val="24"/>
        </w:rPr>
        <w:t xml:space="preserve"> 3/31/14 ERCP unsuccessful.  3/31/14 Pathology: FNA &amp; FNA core </w:t>
      </w:r>
      <w:proofErr w:type="spellStart"/>
      <w:r w:rsidR="00C449BE">
        <w:rPr>
          <w:sz w:val="24"/>
          <w:szCs w:val="24"/>
        </w:rPr>
        <w:t>bx</w:t>
      </w:r>
      <w:proofErr w:type="spellEnd"/>
      <w:r w:rsidR="00C449BE">
        <w:rPr>
          <w:sz w:val="24"/>
          <w:szCs w:val="24"/>
        </w:rPr>
        <w:t xml:space="preserve"> = </w:t>
      </w:r>
      <w:proofErr w:type="spellStart"/>
      <w:r w:rsidR="00C449BE">
        <w:rPr>
          <w:sz w:val="24"/>
          <w:szCs w:val="24"/>
        </w:rPr>
        <w:t>adenocarcinoma</w:t>
      </w:r>
      <w:proofErr w:type="spellEnd"/>
      <w:r w:rsidR="00C449BE">
        <w:rPr>
          <w:sz w:val="24"/>
          <w:szCs w:val="24"/>
        </w:rPr>
        <w:t xml:space="preserve">. </w:t>
      </w:r>
      <w:r w:rsidR="00552D4C">
        <w:rPr>
          <w:sz w:val="24"/>
          <w:szCs w:val="24"/>
        </w:rPr>
        <w:t xml:space="preserve">4/15/14 CT: intra- &amp; </w:t>
      </w:r>
      <w:proofErr w:type="spellStart"/>
      <w:r w:rsidR="00552D4C">
        <w:rPr>
          <w:sz w:val="24"/>
          <w:szCs w:val="24"/>
        </w:rPr>
        <w:t>extrahepatic</w:t>
      </w:r>
      <w:proofErr w:type="spellEnd"/>
      <w:r w:rsidR="00552D4C">
        <w:rPr>
          <w:sz w:val="24"/>
          <w:szCs w:val="24"/>
        </w:rPr>
        <w:t xml:space="preserve"> </w:t>
      </w:r>
      <w:proofErr w:type="spellStart"/>
      <w:r w:rsidR="00552D4C">
        <w:rPr>
          <w:sz w:val="24"/>
          <w:szCs w:val="24"/>
        </w:rPr>
        <w:t>biliary</w:t>
      </w:r>
      <w:proofErr w:type="spellEnd"/>
      <w:r w:rsidR="00552D4C">
        <w:rPr>
          <w:sz w:val="24"/>
          <w:szCs w:val="24"/>
        </w:rPr>
        <w:t xml:space="preserve"> </w:t>
      </w:r>
      <w:proofErr w:type="spellStart"/>
      <w:r w:rsidR="00552D4C">
        <w:rPr>
          <w:sz w:val="24"/>
          <w:szCs w:val="24"/>
        </w:rPr>
        <w:t>ductal</w:t>
      </w:r>
      <w:proofErr w:type="spellEnd"/>
      <w:r w:rsidR="00552D4C">
        <w:rPr>
          <w:sz w:val="24"/>
          <w:szCs w:val="24"/>
        </w:rPr>
        <w:t xml:space="preserve"> prominence; marked dilatation of pancreatic duct measuring up to 12 mm in diameter. Indistinctness of pancreatic head &amp; the </w:t>
      </w:r>
      <w:proofErr w:type="spellStart"/>
      <w:r w:rsidR="00552D4C">
        <w:rPr>
          <w:sz w:val="24"/>
          <w:szCs w:val="24"/>
        </w:rPr>
        <w:t>periportal</w:t>
      </w:r>
      <w:proofErr w:type="spellEnd"/>
      <w:r w:rsidR="00552D4C">
        <w:rPr>
          <w:sz w:val="24"/>
          <w:szCs w:val="24"/>
        </w:rPr>
        <w:t xml:space="preserve"> region w/out discrete mass identified. No evidence of encasement of the vascular structures. Enlarged </w:t>
      </w:r>
      <w:proofErr w:type="spellStart"/>
      <w:r w:rsidR="00552D4C">
        <w:rPr>
          <w:sz w:val="24"/>
          <w:szCs w:val="24"/>
        </w:rPr>
        <w:t>periportal</w:t>
      </w:r>
      <w:proofErr w:type="spellEnd"/>
      <w:r w:rsidR="00552D4C">
        <w:rPr>
          <w:sz w:val="24"/>
          <w:szCs w:val="24"/>
        </w:rPr>
        <w:t xml:space="preserve"> &amp; </w:t>
      </w:r>
      <w:proofErr w:type="spellStart"/>
      <w:r w:rsidR="00552D4C">
        <w:rPr>
          <w:sz w:val="24"/>
          <w:szCs w:val="24"/>
        </w:rPr>
        <w:t>portacaval</w:t>
      </w:r>
      <w:proofErr w:type="spellEnd"/>
      <w:r w:rsidR="00552D4C">
        <w:rPr>
          <w:sz w:val="24"/>
          <w:szCs w:val="24"/>
        </w:rPr>
        <w:t xml:space="preserve"> LNs are unchanged. PET: F-18 is normal throughout the body. No abnormal abdominal activity. Therefore, the known pancreatic malignancy may be of low grade. </w:t>
      </w:r>
      <w:r w:rsidR="00C449BE">
        <w:rPr>
          <w:sz w:val="24"/>
          <w:szCs w:val="24"/>
        </w:rPr>
        <w:t xml:space="preserve"> </w:t>
      </w:r>
      <w:r w:rsidR="008A6F1A">
        <w:rPr>
          <w:sz w:val="24"/>
          <w:szCs w:val="24"/>
        </w:rPr>
        <w:t xml:space="preserve">4/17/14 Op report: 1 cm mass in segment 4B of liver </w:t>
      </w:r>
      <w:proofErr w:type="spellStart"/>
      <w:r w:rsidR="008A6F1A">
        <w:rPr>
          <w:sz w:val="24"/>
          <w:szCs w:val="24"/>
        </w:rPr>
        <w:t>bxd</w:t>
      </w:r>
      <w:proofErr w:type="spellEnd"/>
      <w:r w:rsidR="008A6F1A">
        <w:rPr>
          <w:sz w:val="24"/>
          <w:szCs w:val="24"/>
        </w:rPr>
        <w:t xml:space="preserve">, path negative; no macroscopic involvement of portal vein; firmness in </w:t>
      </w:r>
      <w:proofErr w:type="spellStart"/>
      <w:r w:rsidR="008A6F1A">
        <w:rPr>
          <w:sz w:val="24"/>
          <w:szCs w:val="24"/>
        </w:rPr>
        <w:t>uncinated</w:t>
      </w:r>
      <w:proofErr w:type="spellEnd"/>
      <w:r w:rsidR="008A6F1A">
        <w:rPr>
          <w:sz w:val="24"/>
          <w:szCs w:val="24"/>
        </w:rPr>
        <w:t xml:space="preserve"> process near superior mesenteric artery, frozen section negative for malignancy (pancreatitis). 4/17/14 Path: Liver </w:t>
      </w:r>
      <w:proofErr w:type="spellStart"/>
      <w:r w:rsidR="008A6F1A">
        <w:rPr>
          <w:sz w:val="24"/>
          <w:szCs w:val="24"/>
        </w:rPr>
        <w:t>bx</w:t>
      </w:r>
      <w:proofErr w:type="spellEnd"/>
      <w:r w:rsidR="008A6F1A">
        <w:rPr>
          <w:sz w:val="24"/>
          <w:szCs w:val="24"/>
        </w:rPr>
        <w:t xml:space="preserve"> no evidence of malignancy; celiac node 0/1 LN; third &amp; fourth portion of duodenum 13 cm length of benign small bowel, no </w:t>
      </w:r>
      <w:proofErr w:type="spellStart"/>
      <w:r w:rsidR="008A6F1A">
        <w:rPr>
          <w:sz w:val="24"/>
          <w:szCs w:val="24"/>
        </w:rPr>
        <w:t>evid</w:t>
      </w:r>
      <w:proofErr w:type="spellEnd"/>
      <w:r w:rsidR="008A6F1A">
        <w:rPr>
          <w:sz w:val="24"/>
          <w:szCs w:val="24"/>
        </w:rPr>
        <w:t xml:space="preserve"> of malignancy; Whipple: mod diff pancreatic </w:t>
      </w:r>
      <w:proofErr w:type="spellStart"/>
      <w:r w:rsidR="008A6F1A">
        <w:rPr>
          <w:sz w:val="24"/>
          <w:szCs w:val="24"/>
        </w:rPr>
        <w:t>ductal</w:t>
      </w:r>
      <w:proofErr w:type="spellEnd"/>
      <w:r w:rsidR="008A6F1A">
        <w:rPr>
          <w:sz w:val="24"/>
          <w:szCs w:val="24"/>
        </w:rPr>
        <w:t xml:space="preserve"> ca extending through into </w:t>
      </w:r>
      <w:proofErr w:type="spellStart"/>
      <w:r w:rsidR="008A6F1A">
        <w:rPr>
          <w:sz w:val="24"/>
          <w:szCs w:val="24"/>
        </w:rPr>
        <w:t>peripancreatic</w:t>
      </w:r>
      <w:proofErr w:type="spellEnd"/>
      <w:r w:rsidR="008A6F1A">
        <w:rPr>
          <w:sz w:val="24"/>
          <w:szCs w:val="24"/>
        </w:rPr>
        <w:t xml:space="preserve"> adipose tissue and through duodenal wall into </w:t>
      </w:r>
      <w:proofErr w:type="spellStart"/>
      <w:r w:rsidR="008A6F1A">
        <w:rPr>
          <w:sz w:val="24"/>
          <w:szCs w:val="24"/>
        </w:rPr>
        <w:t>ampulla</w:t>
      </w:r>
      <w:proofErr w:type="spellEnd"/>
      <w:r w:rsidR="008A6F1A">
        <w:rPr>
          <w:sz w:val="24"/>
          <w:szCs w:val="24"/>
        </w:rPr>
        <w:t xml:space="preserve"> of </w:t>
      </w:r>
      <w:proofErr w:type="spellStart"/>
      <w:r w:rsidR="008A6F1A">
        <w:rPr>
          <w:sz w:val="24"/>
          <w:szCs w:val="24"/>
        </w:rPr>
        <w:t>Vater</w:t>
      </w:r>
      <w:proofErr w:type="spellEnd"/>
      <w:r w:rsidR="008A6F1A">
        <w:rPr>
          <w:sz w:val="24"/>
          <w:szCs w:val="24"/>
        </w:rPr>
        <w:t xml:space="preserve">, all surgical margins free of tumor involvement, 2/12 LNs positive for </w:t>
      </w:r>
      <w:proofErr w:type="spellStart"/>
      <w:r w:rsidR="008A6F1A">
        <w:rPr>
          <w:sz w:val="24"/>
          <w:szCs w:val="24"/>
        </w:rPr>
        <w:t>mets</w:t>
      </w:r>
      <w:proofErr w:type="spellEnd"/>
      <w:r w:rsidR="008A6F1A">
        <w:rPr>
          <w:sz w:val="24"/>
          <w:szCs w:val="24"/>
        </w:rPr>
        <w:t xml:space="preserve"> ca, </w:t>
      </w:r>
      <w:proofErr w:type="spellStart"/>
      <w:r w:rsidR="008A6F1A">
        <w:rPr>
          <w:sz w:val="24"/>
          <w:szCs w:val="24"/>
        </w:rPr>
        <w:t>PanIN</w:t>
      </w:r>
      <w:proofErr w:type="spellEnd"/>
      <w:r w:rsidR="008A6F1A">
        <w:rPr>
          <w:sz w:val="24"/>
          <w:szCs w:val="24"/>
        </w:rPr>
        <w:t xml:space="preserve"> 1b present in multiple pancreatic duct branches; gastric </w:t>
      </w:r>
      <w:proofErr w:type="spellStart"/>
      <w:r w:rsidR="008A6F1A">
        <w:rPr>
          <w:sz w:val="24"/>
          <w:szCs w:val="24"/>
        </w:rPr>
        <w:t>antrum</w:t>
      </w:r>
      <w:proofErr w:type="spellEnd"/>
      <w:r w:rsidR="008A6F1A">
        <w:rPr>
          <w:sz w:val="24"/>
          <w:szCs w:val="24"/>
        </w:rPr>
        <w:t xml:space="preserve"> – distal partial </w:t>
      </w:r>
      <w:proofErr w:type="spellStart"/>
      <w:r w:rsidR="008A6F1A">
        <w:rPr>
          <w:sz w:val="24"/>
          <w:szCs w:val="24"/>
        </w:rPr>
        <w:t>gastrectomy</w:t>
      </w:r>
      <w:proofErr w:type="spellEnd"/>
      <w:r w:rsidR="008A6F1A">
        <w:rPr>
          <w:sz w:val="24"/>
          <w:szCs w:val="24"/>
        </w:rPr>
        <w:t xml:space="preserve"> = benign gastric wall; 0/9 LNs in attached adipose tissue.  Primary site = C25.0 (head of pancreas), Histology = 85003 (</w:t>
      </w:r>
      <w:proofErr w:type="spellStart"/>
      <w:r w:rsidR="008A6F1A">
        <w:rPr>
          <w:sz w:val="24"/>
          <w:szCs w:val="24"/>
        </w:rPr>
        <w:t>ductal</w:t>
      </w:r>
      <w:proofErr w:type="spellEnd"/>
      <w:r w:rsidR="008A6F1A">
        <w:rPr>
          <w:sz w:val="24"/>
          <w:szCs w:val="24"/>
        </w:rPr>
        <w:t xml:space="preserve"> carcinoma). Staging:  cT2 (over or equal to 2 cm, confined to pancreas), cN0, cM0 </w:t>
      </w:r>
      <w:proofErr w:type="spellStart"/>
      <w:r w:rsidR="008A6F1A">
        <w:rPr>
          <w:sz w:val="24"/>
          <w:szCs w:val="24"/>
        </w:rPr>
        <w:t>cStage</w:t>
      </w:r>
      <w:proofErr w:type="spellEnd"/>
      <w:r w:rsidR="008A6F1A">
        <w:rPr>
          <w:sz w:val="24"/>
          <w:szCs w:val="24"/>
        </w:rPr>
        <w:t xml:space="preserve"> IB; pT3 pN1 pM0 </w:t>
      </w:r>
      <w:proofErr w:type="spellStart"/>
      <w:r w:rsidR="008A6F1A">
        <w:rPr>
          <w:sz w:val="24"/>
          <w:szCs w:val="24"/>
        </w:rPr>
        <w:t>pStage</w:t>
      </w:r>
      <w:proofErr w:type="spellEnd"/>
      <w:r w:rsidR="008A6F1A">
        <w:rPr>
          <w:sz w:val="24"/>
          <w:szCs w:val="24"/>
        </w:rPr>
        <w:t xml:space="preserve"> 2B.  </w:t>
      </w:r>
      <w:proofErr w:type="gramStart"/>
      <w:r w:rsidR="008A6F1A">
        <w:rPr>
          <w:sz w:val="24"/>
          <w:szCs w:val="24"/>
        </w:rPr>
        <w:t>Summary Stage 4 (regional both nodes &amp; extension).</w:t>
      </w:r>
      <w:proofErr w:type="gramEnd"/>
      <w:r w:rsidR="008A6F1A">
        <w:rPr>
          <w:sz w:val="24"/>
          <w:szCs w:val="24"/>
        </w:rPr>
        <w:t xml:space="preserve">  Primary s</w:t>
      </w:r>
      <w:r w:rsidR="00334571">
        <w:rPr>
          <w:sz w:val="24"/>
          <w:szCs w:val="24"/>
        </w:rPr>
        <w:t>ite surgery code =</w:t>
      </w:r>
      <w:r w:rsidR="008A6F1A">
        <w:rPr>
          <w:sz w:val="24"/>
          <w:szCs w:val="24"/>
        </w:rPr>
        <w:t xml:space="preserve"> </w:t>
      </w:r>
      <w:r w:rsidR="005222F7">
        <w:rPr>
          <w:sz w:val="24"/>
          <w:szCs w:val="24"/>
        </w:rPr>
        <w:t>37</w:t>
      </w:r>
      <w:r w:rsidR="008A6F1A">
        <w:rPr>
          <w:sz w:val="24"/>
          <w:szCs w:val="24"/>
        </w:rPr>
        <w:t xml:space="preserve"> (Whipple); </w:t>
      </w:r>
      <w:r w:rsidR="00334571">
        <w:rPr>
          <w:sz w:val="24"/>
          <w:szCs w:val="24"/>
        </w:rPr>
        <w:t xml:space="preserve">Scope </w:t>
      </w:r>
      <w:proofErr w:type="spellStart"/>
      <w:r w:rsidR="00334571">
        <w:rPr>
          <w:sz w:val="24"/>
          <w:szCs w:val="24"/>
        </w:rPr>
        <w:t>Reg</w:t>
      </w:r>
      <w:proofErr w:type="spellEnd"/>
      <w:r w:rsidR="00334571">
        <w:rPr>
          <w:sz w:val="24"/>
          <w:szCs w:val="24"/>
        </w:rPr>
        <w:t xml:space="preserve"> LN code = 5 (4 or more regional LNs removed); Surgery Other </w:t>
      </w:r>
      <w:proofErr w:type="spellStart"/>
      <w:r w:rsidR="00334571">
        <w:rPr>
          <w:sz w:val="24"/>
          <w:szCs w:val="24"/>
        </w:rPr>
        <w:t>Reg</w:t>
      </w:r>
      <w:proofErr w:type="spellEnd"/>
      <w:r w:rsidR="00334571">
        <w:rPr>
          <w:sz w:val="24"/>
          <w:szCs w:val="24"/>
        </w:rPr>
        <w:t xml:space="preserve">/Distant </w:t>
      </w:r>
      <w:r w:rsidR="00334571">
        <w:rPr>
          <w:sz w:val="24"/>
          <w:szCs w:val="24"/>
        </w:rPr>
        <w:lastRenderedPageBreak/>
        <w:t xml:space="preserve">Site code = 0 (none) – liver </w:t>
      </w:r>
      <w:proofErr w:type="spellStart"/>
      <w:r w:rsidR="00334571">
        <w:rPr>
          <w:sz w:val="24"/>
          <w:szCs w:val="24"/>
        </w:rPr>
        <w:t>bx</w:t>
      </w:r>
      <w:proofErr w:type="spellEnd"/>
      <w:r w:rsidR="00334571">
        <w:rPr>
          <w:sz w:val="24"/>
          <w:szCs w:val="24"/>
        </w:rPr>
        <w:t xml:space="preserve"> and gastric </w:t>
      </w:r>
      <w:proofErr w:type="spellStart"/>
      <w:r w:rsidR="00334571">
        <w:rPr>
          <w:sz w:val="24"/>
          <w:szCs w:val="24"/>
        </w:rPr>
        <w:t>antrum</w:t>
      </w:r>
      <w:proofErr w:type="spellEnd"/>
      <w:r w:rsidR="00334571">
        <w:rPr>
          <w:sz w:val="24"/>
          <w:szCs w:val="24"/>
        </w:rPr>
        <w:t xml:space="preserve"> </w:t>
      </w:r>
      <w:proofErr w:type="spellStart"/>
      <w:r w:rsidR="00334571">
        <w:rPr>
          <w:sz w:val="24"/>
          <w:szCs w:val="24"/>
        </w:rPr>
        <w:t>bx</w:t>
      </w:r>
      <w:proofErr w:type="spellEnd"/>
      <w:r w:rsidR="00334571">
        <w:rPr>
          <w:sz w:val="24"/>
          <w:szCs w:val="24"/>
        </w:rPr>
        <w:t xml:space="preserve"> are not coded as surgery.  FYI: 2/22 LNs = 9% positive LNs.  Prognostic cut off is 15%.  Treatment for stage IIB includes surgery, </w:t>
      </w:r>
      <w:proofErr w:type="spellStart"/>
      <w:r w:rsidR="00334571">
        <w:rPr>
          <w:sz w:val="24"/>
          <w:szCs w:val="24"/>
        </w:rPr>
        <w:t>postop</w:t>
      </w:r>
      <w:proofErr w:type="spellEnd"/>
      <w:r w:rsidR="00334571">
        <w:rPr>
          <w:sz w:val="24"/>
          <w:szCs w:val="24"/>
        </w:rPr>
        <w:t xml:space="preserve"> </w:t>
      </w:r>
      <w:proofErr w:type="spellStart"/>
      <w:r w:rsidR="00334571">
        <w:rPr>
          <w:sz w:val="24"/>
          <w:szCs w:val="24"/>
        </w:rPr>
        <w:t>chemoradiation</w:t>
      </w:r>
      <w:proofErr w:type="spellEnd"/>
      <w:r w:rsidR="00334571">
        <w:rPr>
          <w:sz w:val="24"/>
          <w:szCs w:val="24"/>
        </w:rPr>
        <w:t xml:space="preserve"> or </w:t>
      </w:r>
      <w:proofErr w:type="spellStart"/>
      <w:r w:rsidR="00334571">
        <w:rPr>
          <w:sz w:val="24"/>
          <w:szCs w:val="24"/>
        </w:rPr>
        <w:t>postop</w:t>
      </w:r>
      <w:proofErr w:type="spellEnd"/>
      <w:r w:rsidR="00334571">
        <w:rPr>
          <w:sz w:val="24"/>
          <w:szCs w:val="24"/>
        </w:rPr>
        <w:t xml:space="preserve"> chemotherapy alone. Per NCCN guidelines, adjuvant chemotherapy should be started within 12 weeks of surgery.  Patient profiled above had a wound infection and treatment for that put her past the 12 week </w:t>
      </w:r>
      <w:proofErr w:type="spellStart"/>
      <w:r w:rsidR="00334571">
        <w:rPr>
          <w:sz w:val="24"/>
          <w:szCs w:val="24"/>
        </w:rPr>
        <w:t>postop</w:t>
      </w:r>
      <w:proofErr w:type="spellEnd"/>
      <w:r w:rsidR="00334571">
        <w:rPr>
          <w:sz w:val="24"/>
          <w:szCs w:val="24"/>
        </w:rPr>
        <w:t xml:space="preserve"> guideline of NCCN, therefore she did not receive chemotherapy.  </w:t>
      </w:r>
    </w:p>
    <w:p w:rsidR="0068558F" w:rsidRDefault="0068558F" w:rsidP="00F00A7D">
      <w:pPr>
        <w:spacing w:after="0" w:line="240" w:lineRule="auto"/>
        <w:rPr>
          <w:sz w:val="24"/>
          <w:szCs w:val="24"/>
        </w:rPr>
      </w:pPr>
    </w:p>
    <w:p w:rsidR="0068558F" w:rsidRDefault="0068558F" w:rsidP="00F00A7D">
      <w:pPr>
        <w:spacing w:after="0" w:line="240" w:lineRule="auto"/>
        <w:rPr>
          <w:sz w:val="24"/>
          <w:szCs w:val="24"/>
        </w:rPr>
      </w:pPr>
      <w:r>
        <w:rPr>
          <w:sz w:val="24"/>
          <w:szCs w:val="24"/>
          <w:u w:val="single"/>
        </w:rPr>
        <w:t>Update on AJCC 8</w:t>
      </w:r>
      <w:r w:rsidRPr="0068558F">
        <w:rPr>
          <w:sz w:val="24"/>
          <w:szCs w:val="24"/>
          <w:u w:val="single"/>
          <w:vertAlign w:val="superscript"/>
        </w:rPr>
        <w:t>th</w:t>
      </w:r>
      <w:r>
        <w:rPr>
          <w:sz w:val="24"/>
          <w:szCs w:val="24"/>
          <w:u w:val="single"/>
        </w:rPr>
        <w:t xml:space="preserve"> Edition</w:t>
      </w:r>
      <w:r>
        <w:rPr>
          <w:sz w:val="24"/>
          <w:szCs w:val="24"/>
        </w:rPr>
        <w:t xml:space="preserve"> – </w:t>
      </w:r>
      <w:proofErr w:type="spellStart"/>
      <w:r>
        <w:rPr>
          <w:sz w:val="24"/>
          <w:szCs w:val="24"/>
        </w:rPr>
        <w:t>Mahul</w:t>
      </w:r>
      <w:proofErr w:type="spellEnd"/>
      <w:r>
        <w:rPr>
          <w:sz w:val="24"/>
          <w:szCs w:val="24"/>
        </w:rPr>
        <w:t xml:space="preserve"> B. </w:t>
      </w:r>
      <w:proofErr w:type="spellStart"/>
      <w:r>
        <w:rPr>
          <w:sz w:val="24"/>
          <w:szCs w:val="24"/>
        </w:rPr>
        <w:t>Amin</w:t>
      </w:r>
      <w:proofErr w:type="spellEnd"/>
      <w:r>
        <w:rPr>
          <w:sz w:val="24"/>
          <w:szCs w:val="24"/>
        </w:rPr>
        <w:t>, MD, F CAP</w:t>
      </w:r>
    </w:p>
    <w:p w:rsidR="0068558F" w:rsidRDefault="0068558F" w:rsidP="00F00A7D">
      <w:pPr>
        <w:spacing w:after="0" w:line="240" w:lineRule="auto"/>
        <w:rPr>
          <w:sz w:val="24"/>
          <w:szCs w:val="24"/>
        </w:rPr>
      </w:pPr>
      <w:r>
        <w:rPr>
          <w:sz w:val="24"/>
          <w:szCs w:val="24"/>
        </w:rPr>
        <w:t>The 1</w:t>
      </w:r>
      <w:r w:rsidRPr="0068558F">
        <w:rPr>
          <w:sz w:val="24"/>
          <w:szCs w:val="24"/>
          <w:vertAlign w:val="superscript"/>
        </w:rPr>
        <w:t>st</w:t>
      </w:r>
      <w:r>
        <w:rPr>
          <w:sz w:val="24"/>
          <w:szCs w:val="24"/>
        </w:rPr>
        <w:t xml:space="preserve"> edition of the AJCC Staging Manual came out in 1977 &amp; the 7</w:t>
      </w:r>
      <w:r w:rsidRPr="0068558F">
        <w:rPr>
          <w:sz w:val="24"/>
          <w:szCs w:val="24"/>
          <w:vertAlign w:val="superscript"/>
        </w:rPr>
        <w:t>th</w:t>
      </w:r>
      <w:r>
        <w:rPr>
          <w:sz w:val="24"/>
          <w:szCs w:val="24"/>
        </w:rPr>
        <w:t xml:space="preserve"> edition was published in 2009.  </w:t>
      </w:r>
      <w:r w:rsidR="005C2369">
        <w:rPr>
          <w:sz w:val="24"/>
          <w:szCs w:val="24"/>
        </w:rPr>
        <w:t xml:space="preserve">All disease sites will incorporate non-anatomic prognostic factors for stage grouping, if &amp; as relevant. </w:t>
      </w:r>
      <w:r>
        <w:rPr>
          <w:sz w:val="24"/>
          <w:szCs w:val="24"/>
        </w:rPr>
        <w:t>For the 8</w:t>
      </w:r>
      <w:r w:rsidRPr="0068558F">
        <w:rPr>
          <w:sz w:val="24"/>
          <w:szCs w:val="24"/>
          <w:vertAlign w:val="superscript"/>
        </w:rPr>
        <w:t>th</w:t>
      </w:r>
      <w:r>
        <w:rPr>
          <w:sz w:val="24"/>
          <w:szCs w:val="24"/>
        </w:rPr>
        <w:t xml:space="preserve"> edition, disease site expert panels were organized and composed of 18 members including surgical/medical/radiation oncologists, radiologists, anatomic &amp; molecular pathologists, CAP representative and UICC representative.  </w:t>
      </w:r>
      <w:r w:rsidR="007F1321">
        <w:rPr>
          <w:sz w:val="24"/>
          <w:szCs w:val="24"/>
        </w:rPr>
        <w:t>Stage Group will now be called Prognostic Stage Group throughout the 8</w:t>
      </w:r>
      <w:r w:rsidR="007F1321" w:rsidRPr="007F1321">
        <w:rPr>
          <w:sz w:val="24"/>
          <w:szCs w:val="24"/>
          <w:vertAlign w:val="superscript"/>
        </w:rPr>
        <w:t>th</w:t>
      </w:r>
      <w:r w:rsidR="007F1321">
        <w:rPr>
          <w:sz w:val="24"/>
          <w:szCs w:val="24"/>
        </w:rPr>
        <w:t xml:space="preserve"> edition.  </w:t>
      </w:r>
      <w:proofErr w:type="gramStart"/>
      <w:r w:rsidR="005C2369">
        <w:rPr>
          <w:sz w:val="24"/>
          <w:szCs w:val="24"/>
        </w:rPr>
        <w:t>Chapter 1 rules has</w:t>
      </w:r>
      <w:proofErr w:type="gramEnd"/>
      <w:r w:rsidR="005C2369">
        <w:rPr>
          <w:sz w:val="24"/>
          <w:szCs w:val="24"/>
        </w:rPr>
        <w:t xml:space="preserve"> been expanded &amp; clarifies terminology, describes timeframe &amp; criteria for each classification.  A few new rules have been added based on changes in medical practice.  Rules are in table format for easy reference.   What’s New?  Chapter Summary will include summary of major changes &amp; applicable diseases – cancers staged/not staged using this staging system; summary of changes; ICD-O-3 topography codes; WHO/IARC histology codes</w:t>
      </w:r>
      <w:r w:rsidR="004716B8">
        <w:rPr>
          <w:sz w:val="24"/>
          <w:szCs w:val="24"/>
        </w:rPr>
        <w:t xml:space="preserve">. Anatomy – primary site(s), regional LNs, metastatic sites. </w:t>
      </w:r>
      <w:proofErr w:type="gramStart"/>
      <w:r w:rsidR="004716B8">
        <w:rPr>
          <w:sz w:val="24"/>
          <w:szCs w:val="24"/>
        </w:rPr>
        <w:t>Rules for Classification – clinical, imaging, pathological.</w:t>
      </w:r>
      <w:proofErr w:type="gramEnd"/>
      <w:r w:rsidR="007F1321">
        <w:rPr>
          <w:sz w:val="24"/>
          <w:szCs w:val="24"/>
        </w:rPr>
        <w:t xml:space="preserve"> Identification &amp; discussion on non-TNM Prognostic Factors important to each disease will be included in each chapter including prognostic factors required for Prognostic Stage Grouping.  New paradigms include HPV, </w:t>
      </w:r>
      <w:proofErr w:type="spellStart"/>
      <w:r w:rsidR="007F1321">
        <w:rPr>
          <w:sz w:val="24"/>
          <w:szCs w:val="24"/>
        </w:rPr>
        <w:t>neoadjuvant</w:t>
      </w:r>
      <w:proofErr w:type="spellEnd"/>
      <w:r w:rsidR="007F1321">
        <w:rPr>
          <w:sz w:val="24"/>
          <w:szCs w:val="24"/>
        </w:rPr>
        <w:t xml:space="preserve"> therapy – </w:t>
      </w:r>
      <w:proofErr w:type="spellStart"/>
      <w:r w:rsidR="007F1321">
        <w:rPr>
          <w:sz w:val="24"/>
          <w:szCs w:val="24"/>
        </w:rPr>
        <w:t>yc</w:t>
      </w:r>
      <w:proofErr w:type="spellEnd"/>
      <w:r w:rsidR="007F1321">
        <w:rPr>
          <w:sz w:val="24"/>
          <w:szCs w:val="24"/>
        </w:rPr>
        <w:t xml:space="preserve">, </w:t>
      </w:r>
      <w:proofErr w:type="spellStart"/>
      <w:r w:rsidR="007F1321">
        <w:rPr>
          <w:sz w:val="24"/>
          <w:szCs w:val="24"/>
        </w:rPr>
        <w:t>yp</w:t>
      </w:r>
      <w:proofErr w:type="spellEnd"/>
      <w:r w:rsidR="007F1321">
        <w:rPr>
          <w:sz w:val="24"/>
          <w:szCs w:val="24"/>
        </w:rPr>
        <w:t xml:space="preserve">, bone and soft tissue sarcomas.  </w:t>
      </w:r>
      <w:proofErr w:type="gramStart"/>
      <w:r w:rsidR="007F1321">
        <w:rPr>
          <w:sz w:val="24"/>
          <w:szCs w:val="24"/>
        </w:rPr>
        <w:t>New features including an Imaging Section in each chapter.</w:t>
      </w:r>
      <w:proofErr w:type="gramEnd"/>
      <w:r w:rsidR="007F1321">
        <w:rPr>
          <w:sz w:val="24"/>
          <w:szCs w:val="24"/>
        </w:rPr>
        <w:t xml:space="preserve"> There are new chapters/staging systems and some chapters/staging systems have been merged (ovary, fallopian tube, primary peritoneal cancer) and some chapters have been deleted.  Prognostic factor coding tables and instructions are in the FORDS manual.  </w:t>
      </w:r>
      <w:r w:rsidR="007F1321">
        <w:rPr>
          <w:sz w:val="24"/>
          <w:szCs w:val="24"/>
        </w:rPr>
        <w:br/>
        <w:t>The 8</w:t>
      </w:r>
      <w:r w:rsidR="007F1321" w:rsidRPr="007F1321">
        <w:rPr>
          <w:sz w:val="24"/>
          <w:szCs w:val="24"/>
          <w:vertAlign w:val="superscript"/>
        </w:rPr>
        <w:t>th</w:t>
      </w:r>
      <w:r w:rsidR="007F1321">
        <w:rPr>
          <w:sz w:val="24"/>
          <w:szCs w:val="24"/>
        </w:rPr>
        <w:t xml:space="preserve"> edition will be available in PDF format with rolling updates.  There will be a cost (or subscription) to get the online PDF format.  The 8</w:t>
      </w:r>
      <w:r w:rsidR="007F1321" w:rsidRPr="007F1321">
        <w:rPr>
          <w:sz w:val="24"/>
          <w:szCs w:val="24"/>
          <w:vertAlign w:val="superscript"/>
        </w:rPr>
        <w:t>th</w:t>
      </w:r>
      <w:r w:rsidR="007F1321">
        <w:rPr>
          <w:sz w:val="24"/>
          <w:szCs w:val="24"/>
        </w:rPr>
        <w:t xml:space="preserve"> edition will be released to vendors in August, 2016 to incorporate into their software.  Staging education will be offered to physicians.  Short educational videos will be posted on the AJCC website.  Registrar education will be free.  The 8</w:t>
      </w:r>
      <w:r w:rsidR="007F1321" w:rsidRPr="007F1321">
        <w:rPr>
          <w:sz w:val="24"/>
          <w:szCs w:val="24"/>
          <w:vertAlign w:val="superscript"/>
        </w:rPr>
        <w:t>th</w:t>
      </w:r>
      <w:r w:rsidR="00595CCF">
        <w:rPr>
          <w:sz w:val="24"/>
          <w:szCs w:val="24"/>
        </w:rPr>
        <w:t xml:space="preserve"> edition is dedicated to all</w:t>
      </w:r>
      <w:r w:rsidR="007F1321">
        <w:rPr>
          <w:sz w:val="24"/>
          <w:szCs w:val="24"/>
        </w:rPr>
        <w:t xml:space="preserve"> cancer registrars. </w:t>
      </w:r>
    </w:p>
    <w:p w:rsidR="00595CCF" w:rsidRDefault="00595CCF" w:rsidP="00F00A7D">
      <w:pPr>
        <w:spacing w:after="0" w:line="240" w:lineRule="auto"/>
        <w:rPr>
          <w:sz w:val="24"/>
          <w:szCs w:val="24"/>
        </w:rPr>
      </w:pPr>
    </w:p>
    <w:p w:rsidR="00595CCF" w:rsidRDefault="00595CCF" w:rsidP="00F00A7D">
      <w:pPr>
        <w:spacing w:after="0" w:line="240" w:lineRule="auto"/>
        <w:rPr>
          <w:sz w:val="24"/>
          <w:szCs w:val="24"/>
        </w:rPr>
      </w:pPr>
      <w:r>
        <w:rPr>
          <w:sz w:val="24"/>
          <w:szCs w:val="24"/>
          <w:u w:val="single"/>
        </w:rPr>
        <w:t>NCCN Guidelines in Your Toolbox</w:t>
      </w:r>
      <w:r>
        <w:rPr>
          <w:sz w:val="24"/>
          <w:szCs w:val="24"/>
        </w:rPr>
        <w:t xml:space="preserve"> – Theresa </w:t>
      </w:r>
      <w:proofErr w:type="spellStart"/>
      <w:r>
        <w:rPr>
          <w:sz w:val="24"/>
          <w:szCs w:val="24"/>
        </w:rPr>
        <w:t>Vallerand</w:t>
      </w:r>
      <w:proofErr w:type="spellEnd"/>
      <w:r>
        <w:rPr>
          <w:sz w:val="24"/>
          <w:szCs w:val="24"/>
        </w:rPr>
        <w:t>, BGS, CTR</w:t>
      </w:r>
    </w:p>
    <w:p w:rsidR="007F65C2" w:rsidRDefault="00DE04B2" w:rsidP="00F00A7D">
      <w:pPr>
        <w:spacing w:after="0" w:line="240" w:lineRule="auto"/>
        <w:rPr>
          <w:sz w:val="24"/>
          <w:szCs w:val="24"/>
        </w:rPr>
      </w:pPr>
      <w:r>
        <w:rPr>
          <w:sz w:val="24"/>
          <w:szCs w:val="24"/>
        </w:rPr>
        <w:t xml:space="preserve">NCCN is a not-for-profit alliance of 26 cancer centers dedicated to improving the quality, effectiveness, and efficiency of cancer care so that patients can live better lives.  NCCN promotes the importance of continuous quality improvement and recognizes the significance of creating clinical practice guidelines appropriate for use by patients, clinicians, and other health care decision makers.  The NCCN home page address is </w:t>
      </w:r>
      <w:hyperlink r:id="rId11" w:history="1">
        <w:r w:rsidRPr="00F416FC">
          <w:rPr>
            <w:rStyle w:val="Hyperlink"/>
            <w:sz w:val="24"/>
            <w:szCs w:val="24"/>
          </w:rPr>
          <w:t>http://www.nccn.org</w:t>
        </w:r>
      </w:hyperlink>
      <w:r>
        <w:rPr>
          <w:sz w:val="24"/>
          <w:szCs w:val="24"/>
        </w:rPr>
        <w:t>. NCCN guidelines for the treatment of cancer are listed by site.  AJCC staging tables are included in each NCCN guideline for the respective disease site.  There are guidelines for detection, prevention and risk reduction on the site.  NCCN guidelines have universal appeal for surgeons, medical and radiation oncologists, palliative care and hospice medical professionals, cancer registrars, cancer programs, and cancer patients/survivors.</w:t>
      </w:r>
    </w:p>
    <w:p w:rsidR="007F65C2" w:rsidRDefault="007F65C2" w:rsidP="00F00A7D">
      <w:pPr>
        <w:spacing w:after="0" w:line="240" w:lineRule="auto"/>
        <w:rPr>
          <w:sz w:val="24"/>
          <w:szCs w:val="24"/>
        </w:rPr>
      </w:pPr>
    </w:p>
    <w:p w:rsidR="007F65C2" w:rsidRDefault="00DE04B2" w:rsidP="00F00A7D">
      <w:pPr>
        <w:spacing w:after="0" w:line="240" w:lineRule="auto"/>
        <w:rPr>
          <w:sz w:val="24"/>
          <w:szCs w:val="24"/>
        </w:rPr>
      </w:pPr>
      <w:r>
        <w:rPr>
          <w:sz w:val="24"/>
          <w:szCs w:val="24"/>
          <w:u w:val="single"/>
        </w:rPr>
        <w:t xml:space="preserve">Update on the Impact of </w:t>
      </w:r>
      <w:r w:rsidR="007F65C2">
        <w:rPr>
          <w:sz w:val="24"/>
          <w:szCs w:val="24"/>
          <w:u w:val="single"/>
        </w:rPr>
        <w:t>Molecular &amp; Genetic Testing of Tumor</w:t>
      </w:r>
      <w:r>
        <w:rPr>
          <w:sz w:val="24"/>
          <w:szCs w:val="24"/>
          <w:u w:val="single"/>
        </w:rPr>
        <w:t>: Customized Management of Solid Tumors</w:t>
      </w:r>
      <w:r w:rsidR="007F65C2">
        <w:rPr>
          <w:sz w:val="24"/>
          <w:szCs w:val="24"/>
          <w:u w:val="single"/>
        </w:rPr>
        <w:t xml:space="preserve"> </w:t>
      </w:r>
      <w:r w:rsidR="007F65C2">
        <w:rPr>
          <w:sz w:val="24"/>
          <w:szCs w:val="24"/>
        </w:rPr>
        <w:t>– Hank C. Hill, MD</w:t>
      </w:r>
    </w:p>
    <w:p w:rsidR="005775EB" w:rsidRDefault="005775EB" w:rsidP="00F00A7D">
      <w:pPr>
        <w:spacing w:after="0" w:line="240" w:lineRule="auto"/>
        <w:rPr>
          <w:sz w:val="24"/>
          <w:szCs w:val="24"/>
        </w:rPr>
      </w:pPr>
      <w:r>
        <w:rPr>
          <w:sz w:val="24"/>
          <w:szCs w:val="24"/>
        </w:rPr>
        <w:t xml:space="preserve">Challenges with cancer management include cancer risk and syndromes, environmental risks and lifestyle, hereditary breast and ovarian cancer, Lynch syndrome, genetics and signaling pathways, </w:t>
      </w:r>
      <w:proofErr w:type="spellStart"/>
      <w:r>
        <w:rPr>
          <w:sz w:val="24"/>
          <w:szCs w:val="24"/>
        </w:rPr>
        <w:t>epigenetics</w:t>
      </w:r>
      <w:proofErr w:type="spellEnd"/>
      <w:r>
        <w:rPr>
          <w:sz w:val="24"/>
          <w:szCs w:val="24"/>
        </w:rPr>
        <w:t xml:space="preserve">, and cancer detection – access to screening, early </w:t>
      </w:r>
      <w:proofErr w:type="spellStart"/>
      <w:r>
        <w:rPr>
          <w:sz w:val="24"/>
          <w:szCs w:val="24"/>
        </w:rPr>
        <w:t>vs</w:t>
      </w:r>
      <w:proofErr w:type="spellEnd"/>
      <w:r>
        <w:rPr>
          <w:sz w:val="24"/>
          <w:szCs w:val="24"/>
        </w:rPr>
        <w:t xml:space="preserve"> late detection.  </w:t>
      </w:r>
      <w:proofErr w:type="spellStart"/>
      <w:r>
        <w:rPr>
          <w:sz w:val="24"/>
          <w:szCs w:val="24"/>
        </w:rPr>
        <w:t>Epigenetics</w:t>
      </w:r>
      <w:proofErr w:type="spellEnd"/>
      <w:r>
        <w:rPr>
          <w:sz w:val="24"/>
          <w:szCs w:val="24"/>
        </w:rPr>
        <w:t xml:space="preserve"> – environment, temperature, radiation, food, drugs, </w:t>
      </w:r>
      <w:proofErr w:type="gramStart"/>
      <w:r>
        <w:rPr>
          <w:sz w:val="24"/>
          <w:szCs w:val="24"/>
        </w:rPr>
        <w:t>nutrients</w:t>
      </w:r>
      <w:proofErr w:type="gramEnd"/>
      <w:r>
        <w:rPr>
          <w:sz w:val="24"/>
          <w:szCs w:val="24"/>
        </w:rPr>
        <w:t xml:space="preserve"> produce immediate effects that can be imprinted long-term.  Chemotherapy drugs </w:t>
      </w:r>
      <w:proofErr w:type="gramStart"/>
      <w:r>
        <w:rPr>
          <w:sz w:val="24"/>
          <w:szCs w:val="24"/>
        </w:rPr>
        <w:t>effect</w:t>
      </w:r>
      <w:proofErr w:type="gramEnd"/>
      <w:r>
        <w:rPr>
          <w:sz w:val="24"/>
          <w:szCs w:val="24"/>
        </w:rPr>
        <w:t xml:space="preserve"> cells that are doubling, are not very specific, and are </w:t>
      </w:r>
      <w:proofErr w:type="spellStart"/>
      <w:r>
        <w:rPr>
          <w:sz w:val="24"/>
          <w:szCs w:val="24"/>
        </w:rPr>
        <w:t>cytotoxic</w:t>
      </w:r>
      <w:proofErr w:type="spellEnd"/>
      <w:r>
        <w:rPr>
          <w:sz w:val="24"/>
          <w:szCs w:val="24"/>
        </w:rPr>
        <w:t xml:space="preserve">.  Target therapies are drugs that inhibit a more specific target, many are oral agents, and are a mixture of </w:t>
      </w:r>
      <w:proofErr w:type="spellStart"/>
      <w:r>
        <w:rPr>
          <w:sz w:val="24"/>
          <w:szCs w:val="24"/>
        </w:rPr>
        <w:t>cytostatic</w:t>
      </w:r>
      <w:proofErr w:type="spellEnd"/>
      <w:r>
        <w:rPr>
          <w:sz w:val="24"/>
          <w:szCs w:val="24"/>
        </w:rPr>
        <w:t xml:space="preserve"> and </w:t>
      </w:r>
      <w:proofErr w:type="spellStart"/>
      <w:r>
        <w:rPr>
          <w:sz w:val="24"/>
          <w:szCs w:val="24"/>
        </w:rPr>
        <w:t>cytotoxic</w:t>
      </w:r>
      <w:proofErr w:type="spellEnd"/>
      <w:r>
        <w:rPr>
          <w:sz w:val="24"/>
          <w:szCs w:val="24"/>
        </w:rPr>
        <w:t xml:space="preserve">.  Questions that can be answered by cancer biomarkers are: Prognostic – is it likely to develop into a cancer; Diagnostic – what type of cancer is it; Predictive – is this the optimal drug for the cancer; </w:t>
      </w:r>
      <w:proofErr w:type="spellStart"/>
      <w:r>
        <w:rPr>
          <w:sz w:val="24"/>
          <w:szCs w:val="24"/>
        </w:rPr>
        <w:t>Pharmacodynamics</w:t>
      </w:r>
      <w:proofErr w:type="spellEnd"/>
      <w:r>
        <w:rPr>
          <w:sz w:val="24"/>
          <w:szCs w:val="24"/>
        </w:rPr>
        <w:t xml:space="preserve"> – what is the optimal dose for </w:t>
      </w:r>
      <w:proofErr w:type="gramStart"/>
      <w:r>
        <w:rPr>
          <w:sz w:val="24"/>
          <w:szCs w:val="24"/>
        </w:rPr>
        <w:t>patients</w:t>
      </w:r>
      <w:proofErr w:type="gramEnd"/>
      <w:r>
        <w:rPr>
          <w:sz w:val="24"/>
          <w:szCs w:val="24"/>
        </w:rPr>
        <w:t xml:space="preserve"> body (for tumor effect); and Recurrence – will the cancer return or metastasize.  A case example of a melanoma patient with a mass on left upper back for many years.  March, 2015 the mass measured 6.8 x 2.8 x 5.9 cm.  Biopsy confirmed melanoma. Genomic alterations include BRAF V600R IDH1R132C.  </w:t>
      </w:r>
      <w:r w:rsidR="0082761E">
        <w:rPr>
          <w:sz w:val="24"/>
          <w:szCs w:val="24"/>
        </w:rPr>
        <w:t xml:space="preserve">Genetic testing costs $3,000-$5,000. There is a push by oncologists and government to reduce the cost.  Gene sequencing is becoming less costly and their cost will ultimately decrease also. </w:t>
      </w:r>
      <w:bookmarkStart w:id="0" w:name="_GoBack"/>
      <w:bookmarkEnd w:id="0"/>
    </w:p>
    <w:p w:rsidR="007F65C2" w:rsidRDefault="007F65C2" w:rsidP="00F00A7D">
      <w:pPr>
        <w:spacing w:after="0" w:line="240" w:lineRule="auto"/>
        <w:rPr>
          <w:sz w:val="24"/>
          <w:szCs w:val="24"/>
        </w:rPr>
      </w:pPr>
    </w:p>
    <w:p w:rsidR="007F65C2" w:rsidRDefault="007F65C2" w:rsidP="00F00A7D">
      <w:pPr>
        <w:spacing w:after="0" w:line="240" w:lineRule="auto"/>
        <w:rPr>
          <w:sz w:val="24"/>
          <w:szCs w:val="24"/>
        </w:rPr>
      </w:pPr>
      <w:r>
        <w:rPr>
          <w:sz w:val="24"/>
          <w:szCs w:val="24"/>
          <w:u w:val="single"/>
        </w:rPr>
        <w:t xml:space="preserve">TNM Staging of </w:t>
      </w:r>
      <w:proofErr w:type="spellStart"/>
      <w:r>
        <w:rPr>
          <w:sz w:val="24"/>
          <w:szCs w:val="24"/>
          <w:u w:val="single"/>
        </w:rPr>
        <w:t>Cutaneous</w:t>
      </w:r>
      <w:proofErr w:type="spellEnd"/>
      <w:r>
        <w:rPr>
          <w:sz w:val="24"/>
          <w:szCs w:val="24"/>
          <w:u w:val="single"/>
        </w:rPr>
        <w:t xml:space="preserve"> Melanoma &amp; CAP Templates for Molecular Testing</w:t>
      </w:r>
      <w:r>
        <w:rPr>
          <w:sz w:val="24"/>
          <w:szCs w:val="24"/>
        </w:rPr>
        <w:t xml:space="preserve"> – Alexander Lazar, MD, MD Anderson Hospital, Pathology Director, Skin &amp; Soft Tissue Pathology</w:t>
      </w:r>
    </w:p>
    <w:p w:rsidR="007F65C2" w:rsidRPr="007F65C2" w:rsidRDefault="007F65C2" w:rsidP="00F00A7D">
      <w:pPr>
        <w:spacing w:after="0" w:line="240" w:lineRule="auto"/>
        <w:rPr>
          <w:sz w:val="24"/>
          <w:szCs w:val="24"/>
        </w:rPr>
      </w:pPr>
      <w:proofErr w:type="spellStart"/>
      <w:r>
        <w:rPr>
          <w:sz w:val="24"/>
          <w:szCs w:val="24"/>
        </w:rPr>
        <w:t>Breslow</w:t>
      </w:r>
      <w:proofErr w:type="spellEnd"/>
      <w:r>
        <w:rPr>
          <w:sz w:val="24"/>
          <w:szCs w:val="24"/>
        </w:rPr>
        <w:t xml:space="preserve"> is very important in </w:t>
      </w:r>
      <w:proofErr w:type="spellStart"/>
      <w:r>
        <w:rPr>
          <w:sz w:val="24"/>
          <w:szCs w:val="24"/>
        </w:rPr>
        <w:t>cutaneous</w:t>
      </w:r>
      <w:proofErr w:type="spellEnd"/>
      <w:r>
        <w:rPr>
          <w:sz w:val="24"/>
          <w:szCs w:val="24"/>
        </w:rPr>
        <w:t xml:space="preserve"> melanoma.  Clark’s is not as important and does not really drive the stage anymore.  The number of mitosis is important, especially in thin melanomas, it is important on outcome.  Radial growth phase has greater metastatic potential.  The size of </w:t>
      </w:r>
      <w:proofErr w:type="spellStart"/>
      <w:r>
        <w:rPr>
          <w:sz w:val="24"/>
          <w:szCs w:val="24"/>
        </w:rPr>
        <w:t>mets</w:t>
      </w:r>
      <w:proofErr w:type="spellEnd"/>
      <w:r>
        <w:rPr>
          <w:sz w:val="24"/>
          <w:szCs w:val="24"/>
        </w:rPr>
        <w:t xml:space="preserve"> in positive LNs is important (but different than LN </w:t>
      </w:r>
      <w:proofErr w:type="spellStart"/>
      <w:r>
        <w:rPr>
          <w:sz w:val="24"/>
          <w:szCs w:val="24"/>
        </w:rPr>
        <w:t>mets</w:t>
      </w:r>
      <w:proofErr w:type="spellEnd"/>
      <w:r>
        <w:rPr>
          <w:sz w:val="24"/>
          <w:szCs w:val="24"/>
        </w:rPr>
        <w:t xml:space="preserve"> size). </w:t>
      </w:r>
      <w:r w:rsidR="00542158">
        <w:rPr>
          <w:sz w:val="24"/>
          <w:szCs w:val="24"/>
        </w:rPr>
        <w:t xml:space="preserve">Elevated LDH may have favorable response to treatment.  There are many mutations in melanoma, i.e. </w:t>
      </w:r>
      <w:proofErr w:type="spellStart"/>
      <w:r w:rsidR="00542158">
        <w:rPr>
          <w:sz w:val="24"/>
          <w:szCs w:val="24"/>
        </w:rPr>
        <w:t>oncogene</w:t>
      </w:r>
      <w:proofErr w:type="spellEnd"/>
      <w:r w:rsidR="00542158">
        <w:rPr>
          <w:sz w:val="24"/>
          <w:szCs w:val="24"/>
        </w:rPr>
        <w:t xml:space="preserve"> tumor suppression genes.  Selected known drivers are BRAF, PTEN, NRAS, MEK, </w:t>
      </w:r>
      <w:proofErr w:type="gramStart"/>
      <w:r w:rsidR="00542158">
        <w:rPr>
          <w:sz w:val="24"/>
          <w:szCs w:val="24"/>
        </w:rPr>
        <w:t>ERK</w:t>
      </w:r>
      <w:proofErr w:type="gramEnd"/>
      <w:r w:rsidR="00542158">
        <w:rPr>
          <w:sz w:val="24"/>
          <w:szCs w:val="24"/>
        </w:rPr>
        <w:t xml:space="preserve">. Biomarkers (molecular) templates are fully optional except for breast that has been conditionally required at this time (if you do the test, report it).  </w:t>
      </w:r>
      <w:proofErr w:type="spellStart"/>
      <w:proofErr w:type="gramStart"/>
      <w:r w:rsidR="00542158">
        <w:rPr>
          <w:sz w:val="24"/>
          <w:szCs w:val="24"/>
        </w:rPr>
        <w:t>eCC</w:t>
      </w:r>
      <w:proofErr w:type="spellEnd"/>
      <w:proofErr w:type="gramEnd"/>
      <w:r w:rsidR="00542158">
        <w:rPr>
          <w:sz w:val="24"/>
          <w:szCs w:val="24"/>
        </w:rPr>
        <w:t xml:space="preserve"> = Electronic Cancer Checklist – CAP Protocol Templates.  </w:t>
      </w:r>
    </w:p>
    <w:sectPr w:rsidR="007F65C2" w:rsidRPr="007F65C2" w:rsidSect="00B4299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B38" w:rsidRDefault="00C37B38" w:rsidP="00F00A7D">
      <w:pPr>
        <w:spacing w:after="0" w:line="240" w:lineRule="auto"/>
      </w:pPr>
      <w:r>
        <w:separator/>
      </w:r>
    </w:p>
  </w:endnote>
  <w:endnote w:type="continuationSeparator" w:id="0">
    <w:p w:rsidR="00C37B38" w:rsidRDefault="00C37B38" w:rsidP="00F00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A3" w:rsidRDefault="005918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362665"/>
      <w:docPartObj>
        <w:docPartGallery w:val="Page Numbers (Bottom of Page)"/>
        <w:docPartUnique/>
      </w:docPartObj>
    </w:sdtPr>
    <w:sdtContent>
      <w:sdt>
        <w:sdtPr>
          <w:id w:val="1728636285"/>
          <w:docPartObj>
            <w:docPartGallery w:val="Page Numbers (Top of Page)"/>
            <w:docPartUnique/>
          </w:docPartObj>
        </w:sdtPr>
        <w:sdtContent>
          <w:p w:rsidR="005918A3" w:rsidRDefault="005918A3">
            <w:pPr>
              <w:pStyle w:val="Footer"/>
              <w:jc w:val="center"/>
            </w:pPr>
            <w:r>
              <w:t xml:space="preserve">Page </w:t>
            </w:r>
            <w:r w:rsidR="00B42995">
              <w:rPr>
                <w:b/>
                <w:bCs/>
                <w:sz w:val="24"/>
                <w:szCs w:val="24"/>
              </w:rPr>
              <w:fldChar w:fldCharType="begin"/>
            </w:r>
            <w:r>
              <w:rPr>
                <w:b/>
                <w:bCs/>
              </w:rPr>
              <w:instrText xml:space="preserve"> PAGE </w:instrText>
            </w:r>
            <w:r w:rsidR="00B42995">
              <w:rPr>
                <w:b/>
                <w:bCs/>
                <w:sz w:val="24"/>
                <w:szCs w:val="24"/>
              </w:rPr>
              <w:fldChar w:fldCharType="separate"/>
            </w:r>
            <w:r w:rsidR="000A707E">
              <w:rPr>
                <w:b/>
                <w:bCs/>
                <w:noProof/>
              </w:rPr>
              <w:t>1</w:t>
            </w:r>
            <w:r w:rsidR="00B42995">
              <w:rPr>
                <w:b/>
                <w:bCs/>
                <w:sz w:val="24"/>
                <w:szCs w:val="24"/>
              </w:rPr>
              <w:fldChar w:fldCharType="end"/>
            </w:r>
            <w:r>
              <w:t xml:space="preserve"> of </w:t>
            </w:r>
            <w:r w:rsidR="00B42995">
              <w:rPr>
                <w:b/>
                <w:bCs/>
                <w:sz w:val="24"/>
                <w:szCs w:val="24"/>
              </w:rPr>
              <w:fldChar w:fldCharType="begin"/>
            </w:r>
            <w:r>
              <w:rPr>
                <w:b/>
                <w:bCs/>
              </w:rPr>
              <w:instrText xml:space="preserve"> NUMPAGES  </w:instrText>
            </w:r>
            <w:r w:rsidR="00B42995">
              <w:rPr>
                <w:b/>
                <w:bCs/>
                <w:sz w:val="24"/>
                <w:szCs w:val="24"/>
              </w:rPr>
              <w:fldChar w:fldCharType="separate"/>
            </w:r>
            <w:r w:rsidR="000A707E">
              <w:rPr>
                <w:b/>
                <w:bCs/>
                <w:noProof/>
              </w:rPr>
              <w:t>10</w:t>
            </w:r>
            <w:r w:rsidR="00B42995">
              <w:rPr>
                <w:b/>
                <w:bCs/>
                <w:sz w:val="24"/>
                <w:szCs w:val="24"/>
              </w:rPr>
              <w:fldChar w:fldCharType="end"/>
            </w:r>
          </w:p>
        </w:sdtContent>
      </w:sdt>
    </w:sdtContent>
  </w:sdt>
  <w:p w:rsidR="005918A3" w:rsidRDefault="005918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A3" w:rsidRDefault="00591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B38" w:rsidRDefault="00C37B38" w:rsidP="00F00A7D">
      <w:pPr>
        <w:spacing w:after="0" w:line="240" w:lineRule="auto"/>
      </w:pPr>
      <w:r>
        <w:separator/>
      </w:r>
    </w:p>
  </w:footnote>
  <w:footnote w:type="continuationSeparator" w:id="0">
    <w:p w:rsidR="00C37B38" w:rsidRDefault="00C37B38" w:rsidP="00F00A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A3" w:rsidRDefault="005918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7D" w:rsidRPr="00F00A7D" w:rsidRDefault="00F00A7D">
    <w:pPr>
      <w:pStyle w:val="Header"/>
      <w:rPr>
        <w:b/>
      </w:rPr>
    </w:pPr>
    <w:r>
      <w:tab/>
    </w:r>
    <w:r w:rsidRPr="00F00A7D">
      <w:rPr>
        <w:b/>
      </w:rPr>
      <w:t>NCRA EDUCATIONAL CONFERENCE</w:t>
    </w:r>
  </w:p>
  <w:p w:rsidR="00F00A7D" w:rsidRPr="00F00A7D" w:rsidRDefault="00F00A7D">
    <w:pPr>
      <w:pStyle w:val="Header"/>
      <w:rPr>
        <w:b/>
      </w:rPr>
    </w:pPr>
    <w:r w:rsidRPr="00F00A7D">
      <w:rPr>
        <w:b/>
      </w:rPr>
      <w:tab/>
      <w:t>APRIL 11 – 13, 2016</w:t>
    </w:r>
    <w:r w:rsidRPr="00F00A7D">
      <w:rPr>
        <w:b/>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A3" w:rsidRDefault="005918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F00A7D"/>
    <w:rsid w:val="000A707E"/>
    <w:rsid w:val="000B2832"/>
    <w:rsid w:val="000F2BC3"/>
    <w:rsid w:val="000F418A"/>
    <w:rsid w:val="00145B46"/>
    <w:rsid w:val="001C29CE"/>
    <w:rsid w:val="002069DB"/>
    <w:rsid w:val="00293FB7"/>
    <w:rsid w:val="002A694A"/>
    <w:rsid w:val="0030086C"/>
    <w:rsid w:val="00317241"/>
    <w:rsid w:val="00334571"/>
    <w:rsid w:val="003C2DCC"/>
    <w:rsid w:val="004716B8"/>
    <w:rsid w:val="00507F5B"/>
    <w:rsid w:val="005222F7"/>
    <w:rsid w:val="00542158"/>
    <w:rsid w:val="00552D4C"/>
    <w:rsid w:val="005775EB"/>
    <w:rsid w:val="005918A3"/>
    <w:rsid w:val="00595CCF"/>
    <w:rsid w:val="005C2369"/>
    <w:rsid w:val="005E65F8"/>
    <w:rsid w:val="005F09D3"/>
    <w:rsid w:val="00605AEC"/>
    <w:rsid w:val="0068558F"/>
    <w:rsid w:val="006B0BE6"/>
    <w:rsid w:val="007A0828"/>
    <w:rsid w:val="007E5E35"/>
    <w:rsid w:val="007F1321"/>
    <w:rsid w:val="007F65C2"/>
    <w:rsid w:val="00825A06"/>
    <w:rsid w:val="0082761E"/>
    <w:rsid w:val="008408A5"/>
    <w:rsid w:val="008906CA"/>
    <w:rsid w:val="008910FD"/>
    <w:rsid w:val="008A6F1A"/>
    <w:rsid w:val="008B40F1"/>
    <w:rsid w:val="009010BA"/>
    <w:rsid w:val="009435E6"/>
    <w:rsid w:val="00981B1E"/>
    <w:rsid w:val="00AD51B2"/>
    <w:rsid w:val="00B42995"/>
    <w:rsid w:val="00B92F96"/>
    <w:rsid w:val="00BD5CB8"/>
    <w:rsid w:val="00C02B82"/>
    <w:rsid w:val="00C37B38"/>
    <w:rsid w:val="00C449BE"/>
    <w:rsid w:val="00CD354F"/>
    <w:rsid w:val="00CE7381"/>
    <w:rsid w:val="00D22460"/>
    <w:rsid w:val="00D40C23"/>
    <w:rsid w:val="00D4716B"/>
    <w:rsid w:val="00D53464"/>
    <w:rsid w:val="00D7418A"/>
    <w:rsid w:val="00DE04B2"/>
    <w:rsid w:val="00DE7431"/>
    <w:rsid w:val="00DF0DEE"/>
    <w:rsid w:val="00E02371"/>
    <w:rsid w:val="00E3521A"/>
    <w:rsid w:val="00E60062"/>
    <w:rsid w:val="00E83D46"/>
    <w:rsid w:val="00E92975"/>
    <w:rsid w:val="00F00A7D"/>
    <w:rsid w:val="00F90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A7D"/>
  </w:style>
  <w:style w:type="paragraph" w:styleId="Footer">
    <w:name w:val="footer"/>
    <w:basedOn w:val="Normal"/>
    <w:link w:val="FooterChar"/>
    <w:uiPriority w:val="99"/>
    <w:unhideWhenUsed/>
    <w:rsid w:val="00F00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A7D"/>
  </w:style>
  <w:style w:type="character" w:styleId="Hyperlink">
    <w:name w:val="Hyperlink"/>
    <w:basedOn w:val="DefaultParagraphFont"/>
    <w:uiPriority w:val="99"/>
    <w:unhideWhenUsed/>
    <w:rsid w:val="00E3521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llow@mac.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wg.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integrativeoncology-essentials.com/" TargetMode="External"/><Relationship Id="rId11" Type="http://schemas.openxmlformats.org/officeDocument/2006/relationships/hyperlink" Target="http://www.nccn.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cra-us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32763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Forbes-Manske</dc:creator>
  <cp:lastModifiedBy>Klaphake, Jessica-Cancer Registry</cp:lastModifiedBy>
  <cp:revision>2</cp:revision>
  <dcterms:created xsi:type="dcterms:W3CDTF">2016-06-03T14:40:00Z</dcterms:created>
  <dcterms:modified xsi:type="dcterms:W3CDTF">2016-06-03T14:40:00Z</dcterms:modified>
</cp:coreProperties>
</file>